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EA" w:rsidRDefault="000E10EA" w:rsidP="000E10EA">
      <w:pPr>
        <w:pStyle w:val="Ttulo11"/>
        <w:ind w:right="380"/>
        <w:rPr>
          <w:lang w:val="es-AR"/>
        </w:rPr>
      </w:pPr>
    </w:p>
    <w:p w:rsidR="004D167C" w:rsidRPr="00E17947" w:rsidRDefault="004D167C" w:rsidP="000E10EA">
      <w:pPr>
        <w:pStyle w:val="Ttulo11"/>
        <w:ind w:right="380"/>
        <w:rPr>
          <w:color w:val="FF0000"/>
          <w:sz w:val="32"/>
          <w:szCs w:val="32"/>
          <w:lang w:val="es-AR"/>
        </w:rPr>
      </w:pPr>
    </w:p>
    <w:p w:rsidR="009F0AF5" w:rsidRPr="000E10EA" w:rsidRDefault="000E10EA" w:rsidP="000E10EA">
      <w:pPr>
        <w:pStyle w:val="Ttulo11"/>
        <w:ind w:right="380"/>
        <w:rPr>
          <w:sz w:val="96"/>
          <w:lang w:val="es-AR"/>
        </w:rPr>
      </w:pPr>
      <w:r>
        <w:rPr>
          <w:sz w:val="96"/>
          <w:lang w:val="es-AR"/>
        </w:rPr>
        <w:t>OLIMPIADAS UNIVERSITARIAS</w:t>
      </w:r>
    </w:p>
    <w:p w:rsidR="000E10EA" w:rsidRDefault="000E10EA" w:rsidP="000E10EA">
      <w:pPr>
        <w:spacing w:before="108"/>
        <w:ind w:right="366"/>
        <w:jc w:val="center"/>
        <w:rPr>
          <w:b/>
          <w:sz w:val="144"/>
          <w:lang w:val="es-AR"/>
        </w:rPr>
      </w:pPr>
      <w:r w:rsidRPr="000E10EA">
        <w:rPr>
          <w:b/>
          <w:sz w:val="144"/>
          <w:lang w:val="es-AR"/>
        </w:rPr>
        <w:t>2019</w:t>
      </w:r>
    </w:p>
    <w:p w:rsidR="000E10EA" w:rsidRDefault="000E10EA" w:rsidP="000E10EA">
      <w:pPr>
        <w:spacing w:before="108"/>
        <w:ind w:right="366"/>
        <w:jc w:val="center"/>
        <w:rPr>
          <w:b/>
          <w:sz w:val="44"/>
          <w:lang w:val="es-AR"/>
        </w:rPr>
      </w:pPr>
    </w:p>
    <w:p w:rsidR="003202DC" w:rsidRDefault="003202DC" w:rsidP="000E10EA">
      <w:pPr>
        <w:spacing w:before="108"/>
        <w:ind w:right="366"/>
        <w:jc w:val="center"/>
        <w:rPr>
          <w:b/>
          <w:sz w:val="44"/>
          <w:lang w:val="es-AR"/>
        </w:rPr>
      </w:pPr>
    </w:p>
    <w:p w:rsidR="00F53D94" w:rsidRDefault="00F53D94" w:rsidP="000E10EA">
      <w:pPr>
        <w:spacing w:before="108"/>
        <w:ind w:right="366"/>
        <w:jc w:val="center"/>
        <w:rPr>
          <w:b/>
          <w:sz w:val="44"/>
          <w:lang w:val="es-AR"/>
        </w:rPr>
      </w:pPr>
    </w:p>
    <w:p w:rsidR="000E10EA" w:rsidRDefault="003202DC" w:rsidP="000E10EA">
      <w:pPr>
        <w:spacing w:before="108"/>
        <w:ind w:right="366"/>
        <w:jc w:val="center"/>
        <w:rPr>
          <w:b/>
          <w:sz w:val="48"/>
          <w:u w:val="single"/>
          <w:lang w:val="es-AR"/>
        </w:rPr>
      </w:pPr>
      <w:r>
        <w:rPr>
          <w:b/>
          <w:sz w:val="48"/>
          <w:u w:val="single"/>
          <w:lang w:val="es-AR"/>
        </w:rPr>
        <w:t>INSTRUCTIVO</w:t>
      </w:r>
      <w:r w:rsidR="000E10EA" w:rsidRPr="000E10EA">
        <w:rPr>
          <w:b/>
          <w:sz w:val="48"/>
          <w:u w:val="single"/>
          <w:lang w:val="es-AR"/>
        </w:rPr>
        <w:t xml:space="preserve"> </w:t>
      </w:r>
    </w:p>
    <w:p w:rsidR="00F53D94" w:rsidRDefault="00F53D94" w:rsidP="000E10EA">
      <w:pPr>
        <w:spacing w:before="108"/>
        <w:ind w:right="366"/>
        <w:jc w:val="center"/>
        <w:rPr>
          <w:b/>
          <w:sz w:val="48"/>
          <w:u w:val="single"/>
          <w:lang w:val="es-AR"/>
        </w:rPr>
      </w:pPr>
    </w:p>
    <w:p w:rsidR="00F53D94" w:rsidRDefault="00F53D94" w:rsidP="000E10EA">
      <w:pPr>
        <w:spacing w:before="108"/>
        <w:ind w:right="366"/>
        <w:jc w:val="center"/>
        <w:rPr>
          <w:b/>
          <w:sz w:val="48"/>
          <w:u w:val="single"/>
          <w:lang w:val="es-AR"/>
        </w:rPr>
      </w:pPr>
    </w:p>
    <w:p w:rsidR="00F53D94" w:rsidRPr="000E10EA" w:rsidRDefault="00F53D94" w:rsidP="000E10EA">
      <w:pPr>
        <w:spacing w:before="108"/>
        <w:ind w:right="366"/>
        <w:jc w:val="center"/>
        <w:rPr>
          <w:b/>
          <w:sz w:val="48"/>
          <w:u w:val="single"/>
          <w:lang w:val="es-AR"/>
        </w:rPr>
      </w:pPr>
    </w:p>
    <w:p w:rsidR="000E10EA" w:rsidRPr="000E10EA" w:rsidRDefault="000E10EA" w:rsidP="000E10EA">
      <w:pPr>
        <w:pStyle w:val="Ttulo11"/>
        <w:tabs>
          <w:tab w:val="left" w:pos="3697"/>
        </w:tabs>
        <w:spacing w:before="132"/>
        <w:rPr>
          <w:sz w:val="28"/>
          <w:lang w:val="es-AR"/>
        </w:rPr>
      </w:pPr>
      <w:r w:rsidRPr="000E10EA">
        <w:rPr>
          <w:sz w:val="28"/>
          <w:lang w:val="es-AR"/>
        </w:rPr>
        <w:t>X</w:t>
      </w:r>
      <w:r w:rsidR="002E2685" w:rsidRPr="000E10EA">
        <w:rPr>
          <w:spacing w:val="-5"/>
          <w:sz w:val="28"/>
          <w:lang w:val="es-AR"/>
        </w:rPr>
        <w:t xml:space="preserve"> </w:t>
      </w:r>
      <w:r w:rsidRPr="000E10EA">
        <w:rPr>
          <w:sz w:val="28"/>
          <w:lang w:val="es-AR"/>
        </w:rPr>
        <w:t xml:space="preserve">Contabilidad - </w:t>
      </w:r>
      <w:r w:rsidR="002E2685" w:rsidRPr="000E10EA">
        <w:rPr>
          <w:sz w:val="28"/>
          <w:lang w:val="es-AR"/>
        </w:rPr>
        <w:t>V</w:t>
      </w:r>
      <w:r w:rsidRPr="000E10EA">
        <w:rPr>
          <w:sz w:val="28"/>
          <w:lang w:val="es-AR"/>
        </w:rPr>
        <w:t>I</w:t>
      </w:r>
      <w:r w:rsidR="002E2685" w:rsidRPr="000E10EA">
        <w:rPr>
          <w:spacing w:val="-9"/>
          <w:sz w:val="28"/>
          <w:lang w:val="es-AR"/>
        </w:rPr>
        <w:t xml:space="preserve"> </w:t>
      </w:r>
      <w:r w:rsidR="002E2685" w:rsidRPr="000E10EA">
        <w:rPr>
          <w:sz w:val="28"/>
          <w:lang w:val="es-AR"/>
        </w:rPr>
        <w:t>Administración</w:t>
      </w:r>
      <w:r w:rsidRPr="000E10EA">
        <w:rPr>
          <w:sz w:val="28"/>
          <w:lang w:val="es-AR"/>
        </w:rPr>
        <w:t xml:space="preserve"> –</w:t>
      </w:r>
    </w:p>
    <w:p w:rsidR="009F0AF5" w:rsidRPr="000E10EA" w:rsidRDefault="000E10EA" w:rsidP="000E10EA">
      <w:pPr>
        <w:pStyle w:val="Ttulo11"/>
        <w:tabs>
          <w:tab w:val="left" w:pos="3697"/>
        </w:tabs>
        <w:spacing w:before="132"/>
        <w:rPr>
          <w:sz w:val="28"/>
          <w:lang w:val="es-AR"/>
        </w:rPr>
      </w:pPr>
      <w:r w:rsidRPr="000E10EA">
        <w:rPr>
          <w:sz w:val="28"/>
          <w:lang w:val="es-AR"/>
        </w:rPr>
        <w:t>III Economía – I Actuario</w:t>
      </w:r>
    </w:p>
    <w:p w:rsidR="009F0AF5" w:rsidRDefault="009F0AF5">
      <w:pPr>
        <w:pStyle w:val="Textoindependiente"/>
        <w:spacing w:before="11"/>
        <w:jc w:val="left"/>
        <w:rPr>
          <w:rFonts w:ascii="Cambria"/>
          <w:b/>
          <w:i w:val="0"/>
          <w:sz w:val="66"/>
          <w:lang w:val="es-AR"/>
        </w:rPr>
      </w:pPr>
    </w:p>
    <w:p w:rsidR="00290276" w:rsidRDefault="00290276">
      <w:pPr>
        <w:pStyle w:val="Textoindependiente"/>
        <w:spacing w:before="11"/>
        <w:jc w:val="left"/>
        <w:rPr>
          <w:rFonts w:ascii="Cambria"/>
          <w:b/>
          <w:i w:val="0"/>
          <w:sz w:val="66"/>
          <w:lang w:val="es-AR"/>
        </w:rPr>
      </w:pPr>
    </w:p>
    <w:p w:rsidR="00290276" w:rsidRDefault="00290276">
      <w:pPr>
        <w:pStyle w:val="Textoindependiente"/>
        <w:spacing w:before="11"/>
        <w:jc w:val="left"/>
        <w:rPr>
          <w:rFonts w:ascii="Cambria"/>
          <w:b/>
          <w:i w:val="0"/>
          <w:sz w:val="66"/>
          <w:lang w:val="es-AR"/>
        </w:rPr>
      </w:pPr>
    </w:p>
    <w:p w:rsidR="009F0AF5" w:rsidRPr="00014B03" w:rsidRDefault="002E2685" w:rsidP="00014B03">
      <w:pPr>
        <w:spacing w:line="790" w:lineRule="atLeast"/>
        <w:ind w:left="2880" w:right="2410"/>
        <w:jc w:val="center"/>
        <w:rPr>
          <w:b/>
          <w:sz w:val="24"/>
          <w:u w:val="single"/>
          <w:lang w:val="es-AR"/>
        </w:rPr>
      </w:pPr>
      <w:r w:rsidRPr="00014B03">
        <w:rPr>
          <w:b/>
          <w:sz w:val="24"/>
          <w:u w:val="single"/>
          <w:lang w:val="es-AR"/>
        </w:rPr>
        <w:lastRenderedPageBreak/>
        <w:t>ÍNDICE</w:t>
      </w:r>
    </w:p>
    <w:p w:rsidR="009F0AF5" w:rsidRDefault="009F0AF5" w:rsidP="00840BCB">
      <w:pPr>
        <w:pStyle w:val="Textoindependiente"/>
        <w:spacing w:before="10" w:line="600" w:lineRule="auto"/>
        <w:jc w:val="left"/>
        <w:rPr>
          <w:b/>
          <w:i w:val="0"/>
          <w:sz w:val="34"/>
          <w:lang w:val="es-AR"/>
        </w:rPr>
      </w:pPr>
    </w:p>
    <w:p w:rsidR="00840BCB" w:rsidRPr="000E10EA" w:rsidRDefault="00840BCB" w:rsidP="00E67AB0">
      <w:pPr>
        <w:pStyle w:val="Textoindependiente"/>
        <w:spacing w:before="10"/>
        <w:rPr>
          <w:b/>
          <w:i w:val="0"/>
          <w:sz w:val="34"/>
          <w:lang w:val="es-AR"/>
        </w:rPr>
      </w:pPr>
    </w:p>
    <w:p w:rsidR="00902F27" w:rsidRDefault="00840BCB" w:rsidP="00E67AB0">
      <w:pPr>
        <w:pStyle w:val="Ttulo21"/>
        <w:numPr>
          <w:ilvl w:val="0"/>
          <w:numId w:val="5"/>
        </w:numPr>
        <w:tabs>
          <w:tab w:val="left" w:pos="664"/>
        </w:tabs>
        <w:spacing w:line="480" w:lineRule="auto"/>
        <w:jc w:val="both"/>
        <w:rPr>
          <w:lang w:val="es-AR"/>
        </w:rPr>
      </w:pPr>
      <w:r>
        <w:rPr>
          <w:lang w:val="es-AR"/>
        </w:rPr>
        <w:t>Presentación</w:t>
      </w:r>
    </w:p>
    <w:p w:rsidR="00902F27" w:rsidRDefault="00902F27" w:rsidP="00E67AB0">
      <w:pPr>
        <w:pStyle w:val="Ttulo21"/>
        <w:numPr>
          <w:ilvl w:val="0"/>
          <w:numId w:val="5"/>
        </w:numPr>
        <w:tabs>
          <w:tab w:val="left" w:pos="664"/>
        </w:tabs>
        <w:spacing w:line="480" w:lineRule="auto"/>
        <w:jc w:val="both"/>
        <w:rPr>
          <w:lang w:val="es-AR"/>
        </w:rPr>
      </w:pPr>
      <w:r>
        <w:rPr>
          <w:lang w:val="es-AR"/>
        </w:rPr>
        <w:t>Objetivos</w:t>
      </w:r>
    </w:p>
    <w:p w:rsidR="00716EEA" w:rsidRPr="00716EEA" w:rsidRDefault="00840BCB" w:rsidP="00E67AB0">
      <w:pPr>
        <w:pStyle w:val="Ttulo21"/>
        <w:numPr>
          <w:ilvl w:val="0"/>
          <w:numId w:val="5"/>
        </w:numPr>
        <w:tabs>
          <w:tab w:val="left" w:pos="664"/>
        </w:tabs>
        <w:spacing w:line="480" w:lineRule="auto"/>
        <w:jc w:val="both"/>
        <w:rPr>
          <w:lang w:val="es-AR"/>
        </w:rPr>
      </w:pPr>
      <w:r>
        <w:rPr>
          <w:lang w:val="es-AR"/>
        </w:rPr>
        <w:t>Reunión</w:t>
      </w:r>
      <w:r w:rsidR="00716EEA">
        <w:rPr>
          <w:lang w:val="es-AR"/>
        </w:rPr>
        <w:t xml:space="preserve"> con los profesores de las Universidades interesadas en participar</w:t>
      </w:r>
    </w:p>
    <w:p w:rsidR="00902F27" w:rsidRPr="00716EEA" w:rsidRDefault="00716EEA" w:rsidP="00E67AB0">
      <w:pPr>
        <w:pStyle w:val="Ttulo21"/>
        <w:numPr>
          <w:ilvl w:val="0"/>
          <w:numId w:val="5"/>
        </w:numPr>
        <w:tabs>
          <w:tab w:val="left" w:pos="664"/>
        </w:tabs>
        <w:spacing w:line="480" w:lineRule="auto"/>
        <w:jc w:val="both"/>
        <w:rPr>
          <w:lang w:val="es-AR"/>
        </w:rPr>
      </w:pPr>
      <w:r>
        <w:rPr>
          <w:lang w:val="es-AR"/>
        </w:rPr>
        <w:t>Estudiantes habilitados a participar</w:t>
      </w:r>
    </w:p>
    <w:p w:rsidR="009F0AF5" w:rsidRDefault="002E2685" w:rsidP="00E67AB0">
      <w:pPr>
        <w:pStyle w:val="Ttulo21"/>
        <w:numPr>
          <w:ilvl w:val="0"/>
          <w:numId w:val="5"/>
        </w:numPr>
        <w:tabs>
          <w:tab w:val="left" w:pos="664"/>
        </w:tabs>
        <w:spacing w:line="480" w:lineRule="auto"/>
        <w:jc w:val="both"/>
        <w:rPr>
          <w:lang w:val="es-AR"/>
        </w:rPr>
      </w:pPr>
      <w:r w:rsidRPr="00CA59AF">
        <w:rPr>
          <w:lang w:val="es-AR"/>
        </w:rPr>
        <w:t xml:space="preserve">Proceso de </w:t>
      </w:r>
      <w:r w:rsidR="00716EEA">
        <w:rPr>
          <w:lang w:val="es-AR"/>
        </w:rPr>
        <w:t>Inscripción</w:t>
      </w:r>
    </w:p>
    <w:p w:rsidR="00716EEA" w:rsidRPr="00716EEA" w:rsidRDefault="00716EEA" w:rsidP="00E67AB0">
      <w:pPr>
        <w:pStyle w:val="Ttulo21"/>
        <w:numPr>
          <w:ilvl w:val="0"/>
          <w:numId w:val="5"/>
        </w:numPr>
        <w:tabs>
          <w:tab w:val="left" w:pos="664"/>
        </w:tabs>
        <w:spacing w:line="480" w:lineRule="auto"/>
        <w:jc w:val="both"/>
        <w:rPr>
          <w:lang w:val="es-AR"/>
        </w:rPr>
      </w:pPr>
      <w:r>
        <w:rPr>
          <w:lang w:val="es-AR"/>
        </w:rPr>
        <w:t>Etapas de la competencia</w:t>
      </w:r>
    </w:p>
    <w:p w:rsidR="00840BCB" w:rsidRDefault="00716EEA" w:rsidP="00E67AB0">
      <w:pPr>
        <w:pStyle w:val="Ttulo21"/>
        <w:numPr>
          <w:ilvl w:val="0"/>
          <w:numId w:val="5"/>
        </w:numPr>
        <w:tabs>
          <w:tab w:val="left" w:pos="664"/>
        </w:tabs>
        <w:spacing w:before="117" w:line="480" w:lineRule="auto"/>
        <w:jc w:val="both"/>
        <w:rPr>
          <w:lang w:val="es-AR"/>
        </w:rPr>
      </w:pPr>
      <w:r w:rsidRPr="00840BCB">
        <w:rPr>
          <w:lang w:val="es-AR"/>
        </w:rPr>
        <w:t>Información de los resultados</w:t>
      </w:r>
    </w:p>
    <w:p w:rsidR="00B9171C" w:rsidRPr="00E67AB0" w:rsidRDefault="00E67AB0" w:rsidP="00E67AB0">
      <w:pPr>
        <w:pStyle w:val="Ttulo21"/>
        <w:numPr>
          <w:ilvl w:val="0"/>
          <w:numId w:val="5"/>
        </w:numPr>
        <w:tabs>
          <w:tab w:val="left" w:pos="664"/>
        </w:tabs>
        <w:spacing w:line="480" w:lineRule="auto"/>
        <w:rPr>
          <w:lang w:val="es-AR"/>
        </w:rPr>
      </w:pPr>
      <w:r>
        <w:rPr>
          <w:lang w:val="es-AR"/>
        </w:rPr>
        <w:t>Reconocimiento a otorgar</w:t>
      </w:r>
    </w:p>
    <w:p w:rsidR="009F0AF5" w:rsidRDefault="00716EEA" w:rsidP="00E67AB0">
      <w:pPr>
        <w:pStyle w:val="Ttulo21"/>
        <w:numPr>
          <w:ilvl w:val="0"/>
          <w:numId w:val="5"/>
        </w:numPr>
        <w:tabs>
          <w:tab w:val="left" w:pos="664"/>
        </w:tabs>
        <w:spacing w:line="480" w:lineRule="auto"/>
        <w:jc w:val="both"/>
        <w:rPr>
          <w:lang w:val="es-AR"/>
        </w:rPr>
      </w:pPr>
      <w:r>
        <w:rPr>
          <w:lang w:val="es-AR"/>
        </w:rPr>
        <w:t>Cronograma completo</w:t>
      </w:r>
    </w:p>
    <w:p w:rsidR="00716EEA" w:rsidRDefault="00716EEA" w:rsidP="00E67AB0">
      <w:pPr>
        <w:pStyle w:val="Ttulo21"/>
        <w:numPr>
          <w:ilvl w:val="0"/>
          <w:numId w:val="5"/>
        </w:numPr>
        <w:tabs>
          <w:tab w:val="left" w:pos="664"/>
        </w:tabs>
        <w:spacing w:line="480" w:lineRule="auto"/>
        <w:jc w:val="both"/>
        <w:rPr>
          <w:lang w:val="es-AR"/>
        </w:rPr>
      </w:pPr>
      <w:r>
        <w:rPr>
          <w:lang w:val="es-AR"/>
        </w:rPr>
        <w:t>Anexos</w:t>
      </w:r>
      <w:r w:rsidR="00FB77D2">
        <w:rPr>
          <w:lang w:val="es-AR"/>
        </w:rPr>
        <w:t>:</w:t>
      </w:r>
    </w:p>
    <w:p w:rsidR="00FB77D2" w:rsidRDefault="00FB77D2" w:rsidP="00E67AB0">
      <w:pPr>
        <w:pStyle w:val="Ttulo21"/>
        <w:numPr>
          <w:ilvl w:val="0"/>
          <w:numId w:val="36"/>
        </w:numPr>
        <w:tabs>
          <w:tab w:val="left" w:pos="664"/>
        </w:tabs>
        <w:spacing w:line="480" w:lineRule="auto"/>
        <w:jc w:val="both"/>
        <w:rPr>
          <w:lang w:val="es-AR"/>
        </w:rPr>
      </w:pPr>
      <w:r w:rsidRPr="00FB77D2">
        <w:rPr>
          <w:lang w:val="es-AR"/>
        </w:rPr>
        <w:t>ANEXO I – ACERCA DE LAS INSCRIPCIONES</w:t>
      </w:r>
    </w:p>
    <w:p w:rsidR="00FB77D2" w:rsidRDefault="00FB77D2" w:rsidP="00E67AB0">
      <w:pPr>
        <w:pStyle w:val="Ttulo21"/>
        <w:numPr>
          <w:ilvl w:val="0"/>
          <w:numId w:val="36"/>
        </w:numPr>
        <w:tabs>
          <w:tab w:val="left" w:pos="664"/>
        </w:tabs>
        <w:spacing w:line="480" w:lineRule="auto"/>
        <w:jc w:val="both"/>
        <w:rPr>
          <w:lang w:val="es-AR"/>
        </w:rPr>
      </w:pPr>
      <w:r w:rsidRPr="00FB77D2">
        <w:rPr>
          <w:i w:val="0"/>
          <w:lang w:val="es-AR"/>
        </w:rPr>
        <w:t>ANEXO II - INSTRUCTIVO PARA EL PARTICIPANTE</w:t>
      </w:r>
    </w:p>
    <w:p w:rsidR="00FB77D2" w:rsidRDefault="00FB77D2" w:rsidP="00E67AB0">
      <w:pPr>
        <w:pStyle w:val="Ttulo21"/>
        <w:numPr>
          <w:ilvl w:val="0"/>
          <w:numId w:val="36"/>
        </w:numPr>
        <w:tabs>
          <w:tab w:val="left" w:pos="664"/>
        </w:tabs>
        <w:spacing w:line="480" w:lineRule="auto"/>
        <w:rPr>
          <w:i w:val="0"/>
          <w:lang w:val="es-AR"/>
        </w:rPr>
      </w:pPr>
      <w:r w:rsidRPr="00FB77D2">
        <w:rPr>
          <w:i w:val="0"/>
          <w:lang w:val="es-AR"/>
        </w:rPr>
        <w:t xml:space="preserve">ANEXO III - </w:t>
      </w:r>
      <w:r>
        <w:rPr>
          <w:i w:val="0"/>
          <w:lang w:val="es-AR"/>
        </w:rPr>
        <w:t xml:space="preserve">ESPECIFICIDADES OLIMPIADA DE </w:t>
      </w:r>
      <w:r w:rsidRPr="00FB77D2">
        <w:rPr>
          <w:i w:val="0"/>
          <w:lang w:val="es-AR"/>
        </w:rPr>
        <w:t>CONTABILIDAD</w:t>
      </w:r>
    </w:p>
    <w:p w:rsidR="00FB77D2" w:rsidRDefault="00FB77D2" w:rsidP="00E67AB0">
      <w:pPr>
        <w:pStyle w:val="Ttulo21"/>
        <w:numPr>
          <w:ilvl w:val="0"/>
          <w:numId w:val="36"/>
        </w:numPr>
        <w:tabs>
          <w:tab w:val="left" w:pos="664"/>
        </w:tabs>
        <w:spacing w:line="480" w:lineRule="auto"/>
        <w:rPr>
          <w:i w:val="0"/>
          <w:lang w:val="es-AR"/>
        </w:rPr>
      </w:pPr>
      <w:r>
        <w:rPr>
          <w:i w:val="0"/>
          <w:lang w:val="es-AR"/>
        </w:rPr>
        <w:t>ANEXO IV -</w:t>
      </w:r>
      <w:r w:rsidRPr="00FB77D2">
        <w:rPr>
          <w:i w:val="0"/>
          <w:lang w:val="es-AR"/>
        </w:rPr>
        <w:t xml:space="preserve"> ESPECIFICIDADES OLIMPIADA DE ADMINISTRACIÓN</w:t>
      </w:r>
    </w:p>
    <w:p w:rsidR="00FB77D2" w:rsidRDefault="00FB77D2" w:rsidP="00E67AB0">
      <w:pPr>
        <w:pStyle w:val="Ttulo21"/>
        <w:numPr>
          <w:ilvl w:val="0"/>
          <w:numId w:val="36"/>
        </w:numPr>
        <w:tabs>
          <w:tab w:val="left" w:pos="664"/>
        </w:tabs>
        <w:spacing w:line="480" w:lineRule="auto"/>
        <w:rPr>
          <w:i w:val="0"/>
          <w:lang w:val="es-AR"/>
        </w:rPr>
      </w:pPr>
      <w:r>
        <w:rPr>
          <w:i w:val="0"/>
          <w:lang w:val="es-AR"/>
        </w:rPr>
        <w:t>ANEXO V -</w:t>
      </w:r>
      <w:r w:rsidRPr="00FB77D2">
        <w:rPr>
          <w:i w:val="0"/>
          <w:lang w:val="es-AR"/>
        </w:rPr>
        <w:t xml:space="preserve"> ESPECIFICIDADES OLIMPIADA DE ECONOMÍA</w:t>
      </w:r>
    </w:p>
    <w:p w:rsidR="00FB77D2" w:rsidRDefault="00FB77D2" w:rsidP="00E67AB0">
      <w:pPr>
        <w:pStyle w:val="Ttulo21"/>
        <w:numPr>
          <w:ilvl w:val="0"/>
          <w:numId w:val="36"/>
        </w:numPr>
        <w:tabs>
          <w:tab w:val="left" w:pos="664"/>
        </w:tabs>
        <w:spacing w:line="480" w:lineRule="auto"/>
        <w:rPr>
          <w:i w:val="0"/>
          <w:lang w:val="es-AR"/>
        </w:rPr>
      </w:pPr>
      <w:r w:rsidRPr="00FB77D2">
        <w:rPr>
          <w:i w:val="0"/>
          <w:lang w:val="es-AR"/>
        </w:rPr>
        <w:t>ANEXO VI</w:t>
      </w:r>
      <w:r>
        <w:rPr>
          <w:i w:val="0"/>
          <w:lang w:val="es-AR"/>
        </w:rPr>
        <w:t xml:space="preserve"> -</w:t>
      </w:r>
      <w:r w:rsidRPr="00FB77D2">
        <w:rPr>
          <w:i w:val="0"/>
          <w:lang w:val="es-AR"/>
        </w:rPr>
        <w:t xml:space="preserve"> ESPECIFICIDADES OLIMPIADA DE ACTUARIOS</w:t>
      </w:r>
    </w:p>
    <w:p w:rsidR="00FB77D2" w:rsidRDefault="00FB77D2" w:rsidP="00E67AB0">
      <w:pPr>
        <w:pStyle w:val="Ttulo21"/>
        <w:numPr>
          <w:ilvl w:val="0"/>
          <w:numId w:val="36"/>
        </w:numPr>
        <w:tabs>
          <w:tab w:val="left" w:pos="664"/>
        </w:tabs>
        <w:spacing w:line="480" w:lineRule="auto"/>
        <w:rPr>
          <w:i w:val="0"/>
          <w:lang w:val="es-AR"/>
        </w:rPr>
      </w:pPr>
      <w:r w:rsidRPr="00FB77D2">
        <w:rPr>
          <w:i w:val="0"/>
          <w:lang w:val="es-AR"/>
        </w:rPr>
        <w:t>ANEXO VII</w:t>
      </w:r>
      <w:r>
        <w:rPr>
          <w:i w:val="0"/>
          <w:lang w:val="es-AR"/>
        </w:rPr>
        <w:t xml:space="preserve"> -</w:t>
      </w:r>
      <w:r w:rsidRPr="00FB77D2">
        <w:rPr>
          <w:i w:val="0"/>
          <w:lang w:val="es-AR"/>
        </w:rPr>
        <w:t xml:space="preserve"> FORMULARIO DE INSCRIPCIÓN</w:t>
      </w:r>
    </w:p>
    <w:p w:rsidR="00E67AB0" w:rsidRPr="00FB77D2" w:rsidRDefault="00E67AB0" w:rsidP="00E67AB0">
      <w:pPr>
        <w:pStyle w:val="Ttulo21"/>
        <w:tabs>
          <w:tab w:val="left" w:pos="664"/>
        </w:tabs>
        <w:spacing w:line="480" w:lineRule="auto"/>
        <w:ind w:left="2103" w:firstLine="0"/>
        <w:rPr>
          <w:i w:val="0"/>
          <w:lang w:val="es-AR"/>
        </w:rPr>
      </w:pPr>
    </w:p>
    <w:p w:rsidR="00902F27" w:rsidRPr="00E67AB0" w:rsidRDefault="00716EEA" w:rsidP="00E67AB0">
      <w:pPr>
        <w:pStyle w:val="Ttulo21"/>
        <w:numPr>
          <w:ilvl w:val="0"/>
          <w:numId w:val="1"/>
        </w:numPr>
        <w:tabs>
          <w:tab w:val="left" w:pos="664"/>
        </w:tabs>
        <w:rPr>
          <w:lang w:val="es-AR"/>
        </w:rPr>
      </w:pPr>
      <w:r w:rsidRPr="00E67AB0">
        <w:rPr>
          <w:lang w:val="es-AR"/>
        </w:rPr>
        <w:lastRenderedPageBreak/>
        <w:t>Presentación</w:t>
      </w:r>
    </w:p>
    <w:p w:rsidR="00902F27" w:rsidRDefault="00902F27" w:rsidP="00902F27">
      <w:pPr>
        <w:pStyle w:val="Prrafodelista"/>
        <w:tabs>
          <w:tab w:val="left" w:pos="664"/>
        </w:tabs>
        <w:ind w:firstLine="0"/>
        <w:rPr>
          <w:b/>
          <w:i/>
          <w:sz w:val="24"/>
          <w:lang w:val="es-AR"/>
        </w:rPr>
      </w:pPr>
    </w:p>
    <w:p w:rsidR="006D597C" w:rsidRPr="00DB7A53" w:rsidRDefault="00902F27" w:rsidP="00E47F61">
      <w:pPr>
        <w:spacing w:before="1"/>
        <w:ind w:right="209"/>
        <w:jc w:val="both"/>
        <w:rPr>
          <w:sz w:val="24"/>
          <w:szCs w:val="24"/>
          <w:lang w:val="es-AR"/>
        </w:rPr>
      </w:pPr>
      <w:r w:rsidRPr="00E47F61">
        <w:rPr>
          <w:sz w:val="24"/>
          <w:szCs w:val="24"/>
          <w:lang w:val="es-AR"/>
        </w:rPr>
        <w:t>El diseño y organización de las presentes olimpiadas tiene como antecedente directo las conclusiones y recomendaciones surgidas de las Olimpíadas Contables del año 2010 y sucesivas. Al respecto caben mencionarse las reuniones previas mantenidas por las autoridades de las Comisiones creadoras de esas Olimpíadas, la de Relaciones con Instituciones Educacionales y la de Problemática de los Profesionales que Actúan  en la Actividad Docente de este Consejo, entre sí y con los docentes de las Universidades participantes previas y posteriores a la realización de los certámenes anuales hasta 2015, en el que las comisiones mencionadas pasan a formar parte, junto con la de Educación, Ciencia y Técnica</w:t>
      </w:r>
      <w:r w:rsidR="00844F1C" w:rsidRPr="00290276">
        <w:rPr>
          <w:sz w:val="24"/>
          <w:szCs w:val="24"/>
          <w:lang w:val="es-AR"/>
        </w:rPr>
        <w:t>.</w:t>
      </w:r>
      <w:r w:rsidR="00DB7A53" w:rsidRPr="00290276">
        <w:rPr>
          <w:sz w:val="24"/>
          <w:szCs w:val="24"/>
          <w:lang w:val="es-AR"/>
        </w:rPr>
        <w:t xml:space="preserve"> </w:t>
      </w:r>
      <w:r w:rsidR="006D597C" w:rsidRPr="00290276">
        <w:rPr>
          <w:sz w:val="24"/>
          <w:szCs w:val="24"/>
          <w:lang w:val="es-AR"/>
        </w:rPr>
        <w:t xml:space="preserve">A partir del año 2017 la gestión de las olimpiadas está a cargo de la Gerencia Técnica. </w:t>
      </w:r>
    </w:p>
    <w:p w:rsidR="00902F27" w:rsidRPr="000B6F52" w:rsidRDefault="00902F27" w:rsidP="00902F27">
      <w:pPr>
        <w:pStyle w:val="Textoindependiente"/>
        <w:spacing w:before="2"/>
        <w:ind w:left="663"/>
        <w:rPr>
          <w:lang w:val="es-AR"/>
        </w:rPr>
      </w:pPr>
    </w:p>
    <w:p w:rsidR="00902F27" w:rsidRDefault="00902F27" w:rsidP="00902F27">
      <w:pPr>
        <w:pStyle w:val="Prrafodelista"/>
        <w:tabs>
          <w:tab w:val="left" w:pos="664"/>
        </w:tabs>
        <w:ind w:firstLine="0"/>
        <w:rPr>
          <w:b/>
          <w:i/>
          <w:sz w:val="24"/>
          <w:lang w:val="es-AR"/>
        </w:rPr>
      </w:pPr>
    </w:p>
    <w:p w:rsidR="00902F27" w:rsidRDefault="00902F27" w:rsidP="002C5FC0">
      <w:pPr>
        <w:pStyle w:val="Prrafodelista"/>
        <w:numPr>
          <w:ilvl w:val="0"/>
          <w:numId w:val="1"/>
        </w:numPr>
        <w:tabs>
          <w:tab w:val="left" w:pos="664"/>
        </w:tabs>
        <w:ind w:hanging="360"/>
        <w:rPr>
          <w:b/>
          <w:i/>
          <w:sz w:val="24"/>
          <w:lang w:val="es-AR"/>
        </w:rPr>
      </w:pPr>
      <w:r>
        <w:rPr>
          <w:b/>
          <w:i/>
          <w:sz w:val="24"/>
          <w:lang w:val="es-AR"/>
        </w:rPr>
        <w:t>Objetivos</w:t>
      </w:r>
    </w:p>
    <w:p w:rsidR="00E47F61" w:rsidRDefault="00E47F61" w:rsidP="00E47F61">
      <w:pPr>
        <w:pStyle w:val="Prrafodelista"/>
        <w:tabs>
          <w:tab w:val="left" w:pos="664"/>
        </w:tabs>
        <w:ind w:firstLine="0"/>
        <w:rPr>
          <w:b/>
          <w:i/>
          <w:sz w:val="24"/>
          <w:lang w:val="es-AR"/>
        </w:rPr>
      </w:pPr>
    </w:p>
    <w:p w:rsidR="00902F27" w:rsidRPr="00AA4069" w:rsidRDefault="00902F27" w:rsidP="002C5FC0">
      <w:pPr>
        <w:pStyle w:val="Prrafodelista"/>
        <w:numPr>
          <w:ilvl w:val="1"/>
          <w:numId w:val="3"/>
        </w:numPr>
        <w:tabs>
          <w:tab w:val="left" w:pos="1277"/>
        </w:tabs>
        <w:spacing w:before="120"/>
        <w:ind w:right="243"/>
        <w:jc w:val="both"/>
        <w:rPr>
          <w:sz w:val="24"/>
          <w:lang w:val="es-AR"/>
        </w:rPr>
      </w:pPr>
      <w:r w:rsidRPr="00AA4069">
        <w:rPr>
          <w:sz w:val="24"/>
          <w:lang w:val="es-AR"/>
        </w:rPr>
        <w:t>Estimular -mediante el sano espíritu competitivo- el interés de los estudiantes por las cuestiones vincula</w:t>
      </w:r>
      <w:r w:rsidR="00290276">
        <w:rPr>
          <w:sz w:val="24"/>
          <w:lang w:val="es-AR"/>
        </w:rPr>
        <w:t>das con temas del área contable, de administración, de economía y actuarial.</w:t>
      </w:r>
    </w:p>
    <w:p w:rsidR="00902F27" w:rsidRPr="00AA4069" w:rsidRDefault="00902F27" w:rsidP="002C5FC0">
      <w:pPr>
        <w:pStyle w:val="Prrafodelista"/>
        <w:numPr>
          <w:ilvl w:val="1"/>
          <w:numId w:val="3"/>
        </w:numPr>
        <w:tabs>
          <w:tab w:val="left" w:pos="1277"/>
        </w:tabs>
        <w:spacing w:before="120" w:line="237" w:lineRule="auto"/>
        <w:ind w:right="225"/>
        <w:jc w:val="both"/>
        <w:rPr>
          <w:sz w:val="24"/>
          <w:lang w:val="es-AR"/>
        </w:rPr>
      </w:pPr>
      <w:r w:rsidRPr="00AA4069">
        <w:rPr>
          <w:sz w:val="24"/>
          <w:lang w:val="es-AR"/>
        </w:rPr>
        <w:t xml:space="preserve">Promover el desarrollo de la iniciativa y del pensamiento en la resolución de situaciones problemáticas de </w:t>
      </w:r>
      <w:r w:rsidRPr="00AA4069">
        <w:rPr>
          <w:spacing w:val="-3"/>
          <w:sz w:val="24"/>
          <w:lang w:val="es-AR"/>
        </w:rPr>
        <w:t xml:space="preserve">su </w:t>
      </w:r>
      <w:r w:rsidRPr="00AA4069">
        <w:rPr>
          <w:sz w:val="24"/>
          <w:lang w:val="es-AR"/>
        </w:rPr>
        <w:t>futura</w:t>
      </w:r>
      <w:r w:rsidRPr="00AA4069">
        <w:rPr>
          <w:spacing w:val="-12"/>
          <w:sz w:val="24"/>
          <w:lang w:val="es-AR"/>
        </w:rPr>
        <w:t xml:space="preserve"> </w:t>
      </w:r>
      <w:r w:rsidRPr="00AA4069">
        <w:rPr>
          <w:sz w:val="24"/>
          <w:lang w:val="es-AR"/>
        </w:rPr>
        <w:t>profesión.</w:t>
      </w:r>
    </w:p>
    <w:p w:rsidR="00902F27" w:rsidRPr="00AA4069" w:rsidRDefault="00902F27" w:rsidP="002C5FC0">
      <w:pPr>
        <w:pStyle w:val="Prrafodelista"/>
        <w:numPr>
          <w:ilvl w:val="1"/>
          <w:numId w:val="3"/>
        </w:numPr>
        <w:tabs>
          <w:tab w:val="left" w:pos="1277"/>
        </w:tabs>
        <w:spacing w:before="120" w:line="242" w:lineRule="auto"/>
        <w:ind w:right="213"/>
        <w:jc w:val="both"/>
        <w:rPr>
          <w:sz w:val="24"/>
          <w:lang w:val="es-AR"/>
        </w:rPr>
      </w:pPr>
      <w:r w:rsidRPr="00AA4069">
        <w:rPr>
          <w:sz w:val="24"/>
          <w:lang w:val="es-AR"/>
        </w:rPr>
        <w:t>Instalar un ámbito de interrelación entre el quehacer académico y el profesional.</w:t>
      </w:r>
    </w:p>
    <w:p w:rsidR="00902F27" w:rsidRPr="00AA4069" w:rsidRDefault="00902F27" w:rsidP="002C5FC0">
      <w:pPr>
        <w:pStyle w:val="Prrafodelista"/>
        <w:numPr>
          <w:ilvl w:val="1"/>
          <w:numId w:val="3"/>
        </w:numPr>
        <w:tabs>
          <w:tab w:val="left" w:pos="1277"/>
        </w:tabs>
        <w:spacing w:before="120"/>
        <w:ind w:right="211"/>
        <w:jc w:val="both"/>
        <w:rPr>
          <w:sz w:val="24"/>
          <w:lang w:val="es-AR"/>
        </w:rPr>
      </w:pPr>
      <w:r w:rsidRPr="00AA4069">
        <w:rPr>
          <w:sz w:val="24"/>
          <w:lang w:val="es-AR"/>
        </w:rPr>
        <w:t>Evidenciar la calidad de los aprendizajes logrados por los participantes y el esfuerzo de las instituciones a las que pertenecen, para brindarles las oportunidades necesarias para alcanzar metas</w:t>
      </w:r>
      <w:r w:rsidRPr="00AA4069">
        <w:rPr>
          <w:spacing w:val="-17"/>
          <w:sz w:val="24"/>
          <w:lang w:val="es-AR"/>
        </w:rPr>
        <w:t xml:space="preserve"> </w:t>
      </w:r>
      <w:r w:rsidRPr="00AA4069">
        <w:rPr>
          <w:sz w:val="24"/>
          <w:lang w:val="es-AR"/>
        </w:rPr>
        <w:t>deseables.</w:t>
      </w:r>
    </w:p>
    <w:p w:rsidR="00902F27" w:rsidRPr="00AA4069" w:rsidRDefault="00902F27" w:rsidP="00902F27">
      <w:pPr>
        <w:pStyle w:val="Textoindependiente"/>
        <w:ind w:left="142"/>
        <w:rPr>
          <w:sz w:val="26"/>
          <w:lang w:val="es-AR"/>
        </w:rPr>
      </w:pPr>
    </w:p>
    <w:p w:rsidR="00716EEA" w:rsidRDefault="00716EEA" w:rsidP="002C5FC0">
      <w:pPr>
        <w:pStyle w:val="Prrafodelista"/>
        <w:numPr>
          <w:ilvl w:val="0"/>
          <w:numId w:val="1"/>
        </w:numPr>
        <w:tabs>
          <w:tab w:val="left" w:pos="664"/>
        </w:tabs>
        <w:ind w:hanging="360"/>
        <w:rPr>
          <w:b/>
          <w:i/>
          <w:sz w:val="24"/>
          <w:lang w:val="es-AR"/>
        </w:rPr>
      </w:pPr>
      <w:r>
        <w:rPr>
          <w:b/>
          <w:i/>
          <w:sz w:val="24"/>
          <w:lang w:val="es-AR"/>
        </w:rPr>
        <w:t>Reunión con los profesores de las Universidades interesadas en participar</w:t>
      </w:r>
    </w:p>
    <w:p w:rsidR="00E47F61" w:rsidRDefault="00E47F61" w:rsidP="00E47F61">
      <w:pPr>
        <w:tabs>
          <w:tab w:val="left" w:pos="664"/>
        </w:tabs>
        <w:jc w:val="both"/>
        <w:rPr>
          <w:color w:val="000000"/>
          <w:sz w:val="24"/>
          <w:szCs w:val="24"/>
          <w:lang w:val="es-AR"/>
        </w:rPr>
      </w:pPr>
    </w:p>
    <w:p w:rsidR="00716EEA" w:rsidRPr="00E47F61" w:rsidRDefault="00716EEA" w:rsidP="00E47F61">
      <w:pPr>
        <w:tabs>
          <w:tab w:val="left" w:pos="664"/>
        </w:tabs>
        <w:jc w:val="both"/>
        <w:rPr>
          <w:color w:val="000000"/>
          <w:sz w:val="24"/>
          <w:szCs w:val="24"/>
          <w:lang w:val="es-AR"/>
        </w:rPr>
      </w:pPr>
      <w:r w:rsidRPr="00E47F61">
        <w:rPr>
          <w:color w:val="000000"/>
          <w:sz w:val="24"/>
          <w:szCs w:val="24"/>
          <w:lang w:val="es-AR"/>
        </w:rPr>
        <w:t>El Grupo de Trabajo, como parte del cronograma de actividades de la competencia, gestionará a través de las gerencias operativas correspondientes del Consejo, la invitación a las Universidades que tengan su sede legal en el ámbito de la Ciudad Autónoma de Buenos Aires y que dicten la carrera de Contador Público</w:t>
      </w:r>
      <w:r w:rsidR="00F24E3F" w:rsidRPr="00E47F61">
        <w:rPr>
          <w:color w:val="000000"/>
          <w:sz w:val="24"/>
          <w:szCs w:val="24"/>
          <w:lang w:val="es-AR"/>
        </w:rPr>
        <w:t>, Licenciado en Economía, Actuario</w:t>
      </w:r>
      <w:r w:rsidRPr="00E47F61">
        <w:rPr>
          <w:color w:val="000000"/>
          <w:sz w:val="24"/>
          <w:szCs w:val="24"/>
          <w:lang w:val="es-AR"/>
        </w:rPr>
        <w:t xml:space="preserve"> y/o </w:t>
      </w:r>
      <w:r w:rsidR="00F24E3F" w:rsidRPr="00E47F61">
        <w:rPr>
          <w:color w:val="000000"/>
          <w:sz w:val="24"/>
          <w:szCs w:val="24"/>
          <w:lang w:val="es-AR"/>
        </w:rPr>
        <w:t xml:space="preserve">Licenciado en </w:t>
      </w:r>
      <w:r w:rsidRPr="00E47F61">
        <w:rPr>
          <w:color w:val="000000"/>
          <w:sz w:val="24"/>
          <w:szCs w:val="24"/>
          <w:lang w:val="es-AR"/>
        </w:rPr>
        <w:t>Administración a participar de una reunión con antelación al evento.</w:t>
      </w:r>
      <w:r w:rsidRPr="00290276">
        <w:rPr>
          <w:sz w:val="24"/>
          <w:szCs w:val="24"/>
          <w:lang w:val="es-AR"/>
        </w:rPr>
        <w:t xml:space="preserve"> </w:t>
      </w:r>
      <w:r w:rsidR="005A6B3C" w:rsidRPr="00290276">
        <w:rPr>
          <w:sz w:val="24"/>
          <w:szCs w:val="24"/>
          <w:lang w:val="es-AR"/>
        </w:rPr>
        <w:t xml:space="preserve">Podrán participar otras Universidades especialmente invitadas por el Consejo. </w:t>
      </w:r>
      <w:r w:rsidR="005A6B3C">
        <w:rPr>
          <w:color w:val="000000"/>
          <w:sz w:val="24"/>
          <w:szCs w:val="24"/>
          <w:lang w:val="es-AR"/>
        </w:rPr>
        <w:t>En</w:t>
      </w:r>
      <w:r w:rsidRPr="00E47F61">
        <w:rPr>
          <w:color w:val="000000"/>
          <w:sz w:val="24"/>
          <w:szCs w:val="24"/>
          <w:lang w:val="es-AR"/>
        </w:rPr>
        <w:t xml:space="preserve"> la misma se les informará ampliamente sobre las características generales de la competencia, el cronograma, el contenido y temario de las pruebas, así como sobre el formato de las mismas. También se expondrán los resultados de las Olimpiadas realizadas en el año anterior.</w:t>
      </w:r>
    </w:p>
    <w:p w:rsidR="00902F27" w:rsidRDefault="00902F27" w:rsidP="00902F27">
      <w:pPr>
        <w:pStyle w:val="Prrafodelista"/>
        <w:tabs>
          <w:tab w:val="left" w:pos="664"/>
        </w:tabs>
        <w:ind w:firstLine="0"/>
        <w:rPr>
          <w:b/>
          <w:i/>
          <w:sz w:val="24"/>
          <w:lang w:val="es-AR"/>
        </w:rPr>
      </w:pPr>
    </w:p>
    <w:p w:rsidR="00902F27" w:rsidRPr="00E47F61" w:rsidRDefault="00902F27" w:rsidP="002C5FC0">
      <w:pPr>
        <w:pStyle w:val="Prrafodelista"/>
        <w:numPr>
          <w:ilvl w:val="0"/>
          <w:numId w:val="1"/>
        </w:numPr>
        <w:tabs>
          <w:tab w:val="left" w:pos="567"/>
        </w:tabs>
        <w:spacing w:before="73"/>
        <w:rPr>
          <w:i/>
          <w:lang w:val="es-AR"/>
        </w:rPr>
      </w:pPr>
      <w:r w:rsidRPr="00E47F61">
        <w:rPr>
          <w:b/>
          <w:i/>
          <w:sz w:val="24"/>
          <w:lang w:val="es-AR"/>
        </w:rPr>
        <w:t>Estudiantes habilitados a</w:t>
      </w:r>
      <w:r w:rsidRPr="00E47F61">
        <w:rPr>
          <w:b/>
          <w:i/>
          <w:spacing w:val="-15"/>
          <w:sz w:val="24"/>
          <w:lang w:val="es-AR"/>
        </w:rPr>
        <w:t xml:space="preserve"> </w:t>
      </w:r>
      <w:r w:rsidRPr="00E47F61">
        <w:rPr>
          <w:b/>
          <w:i/>
          <w:sz w:val="24"/>
          <w:lang w:val="es-AR"/>
        </w:rPr>
        <w:t>participar</w:t>
      </w:r>
    </w:p>
    <w:p w:rsidR="00E47F61" w:rsidRPr="00902F27" w:rsidRDefault="00E47F61" w:rsidP="00E47F61">
      <w:pPr>
        <w:pStyle w:val="Prrafodelista"/>
        <w:tabs>
          <w:tab w:val="left" w:pos="567"/>
        </w:tabs>
        <w:spacing w:before="73"/>
        <w:ind w:firstLine="0"/>
        <w:jc w:val="both"/>
        <w:rPr>
          <w:lang w:val="es-AR"/>
        </w:rPr>
      </w:pPr>
    </w:p>
    <w:p w:rsidR="00902F27" w:rsidRDefault="00902F27" w:rsidP="003344DF">
      <w:pPr>
        <w:tabs>
          <w:tab w:val="left" w:pos="567"/>
        </w:tabs>
        <w:spacing w:before="73"/>
        <w:jc w:val="both"/>
        <w:rPr>
          <w:color w:val="000000"/>
          <w:sz w:val="24"/>
          <w:szCs w:val="24"/>
          <w:lang w:val="es-AR"/>
        </w:rPr>
      </w:pPr>
      <w:r w:rsidRPr="00E47F61">
        <w:rPr>
          <w:lang w:val="es-AR"/>
        </w:rPr>
        <w:t xml:space="preserve">Podrán participar de las olimpíadas todos los estudiantes que cumplan el requisito de ser alumnos de la carrera de Contador Público, Administración, Economía y/o Actuario de las </w:t>
      </w:r>
      <w:r w:rsidRPr="00E47F61">
        <w:rPr>
          <w:lang w:val="es-AR"/>
        </w:rPr>
        <w:lastRenderedPageBreak/>
        <w:t xml:space="preserve">universidades públicas y </w:t>
      </w:r>
      <w:r w:rsidRPr="00290276">
        <w:rPr>
          <w:lang w:val="es-AR"/>
        </w:rPr>
        <w:t>privadas que tengan su sede legal en el ámbito de la Ciudad Autónoma de Buenos</w:t>
      </w:r>
      <w:r w:rsidRPr="00290276">
        <w:rPr>
          <w:spacing w:val="-18"/>
          <w:lang w:val="es-AR"/>
        </w:rPr>
        <w:t xml:space="preserve"> </w:t>
      </w:r>
      <w:r w:rsidRPr="00290276">
        <w:rPr>
          <w:lang w:val="es-AR"/>
        </w:rPr>
        <w:t>Aires.</w:t>
      </w:r>
      <w:r w:rsidR="00CF0850" w:rsidRPr="00290276">
        <w:rPr>
          <w:lang w:val="es-AR"/>
        </w:rPr>
        <w:t xml:space="preserve"> </w:t>
      </w:r>
      <w:r w:rsidR="003344DF" w:rsidRPr="00290276">
        <w:rPr>
          <w:sz w:val="24"/>
          <w:szCs w:val="24"/>
          <w:lang w:val="es-AR"/>
        </w:rPr>
        <w:t xml:space="preserve">Podrán participar </w:t>
      </w:r>
      <w:r w:rsidR="00A21F20" w:rsidRPr="00290276">
        <w:rPr>
          <w:sz w:val="24"/>
          <w:szCs w:val="24"/>
          <w:lang w:val="es-AR"/>
        </w:rPr>
        <w:t>alumnos de otras</w:t>
      </w:r>
      <w:r w:rsidR="003344DF" w:rsidRPr="00290276">
        <w:rPr>
          <w:sz w:val="24"/>
          <w:szCs w:val="24"/>
          <w:lang w:val="es-AR"/>
        </w:rPr>
        <w:t xml:space="preserve"> Universidades especialmente invitadas por el Consejo.</w:t>
      </w:r>
    </w:p>
    <w:p w:rsidR="007710CC" w:rsidRDefault="007710CC" w:rsidP="003344DF">
      <w:pPr>
        <w:tabs>
          <w:tab w:val="left" w:pos="567"/>
        </w:tabs>
        <w:spacing w:before="73"/>
        <w:jc w:val="both"/>
        <w:rPr>
          <w:b/>
          <w:i/>
          <w:sz w:val="24"/>
          <w:lang w:val="es-AR"/>
        </w:rPr>
      </w:pPr>
    </w:p>
    <w:p w:rsidR="00902F27" w:rsidRDefault="00902F27" w:rsidP="002C5FC0">
      <w:pPr>
        <w:pStyle w:val="Prrafodelista"/>
        <w:numPr>
          <w:ilvl w:val="0"/>
          <w:numId w:val="1"/>
        </w:numPr>
        <w:tabs>
          <w:tab w:val="left" w:pos="664"/>
        </w:tabs>
        <w:ind w:hanging="360"/>
        <w:rPr>
          <w:b/>
          <w:i/>
          <w:sz w:val="24"/>
          <w:lang w:val="es-AR"/>
        </w:rPr>
      </w:pPr>
      <w:r>
        <w:rPr>
          <w:b/>
          <w:i/>
          <w:sz w:val="24"/>
          <w:lang w:val="es-AR"/>
        </w:rPr>
        <w:t xml:space="preserve">Proceso de Inscripción </w:t>
      </w:r>
    </w:p>
    <w:p w:rsidR="00E47F61" w:rsidRDefault="00E47F61" w:rsidP="00E47F61">
      <w:pPr>
        <w:pStyle w:val="Prrafodelista"/>
        <w:tabs>
          <w:tab w:val="left" w:pos="664"/>
        </w:tabs>
        <w:ind w:firstLine="0"/>
        <w:rPr>
          <w:b/>
          <w:i/>
          <w:sz w:val="24"/>
          <w:lang w:val="es-AR"/>
        </w:rPr>
      </w:pPr>
    </w:p>
    <w:p w:rsidR="00E47F61" w:rsidRDefault="007F48B7" w:rsidP="00E47F61">
      <w:pPr>
        <w:tabs>
          <w:tab w:val="left" w:pos="664"/>
        </w:tabs>
        <w:jc w:val="both"/>
        <w:rPr>
          <w:sz w:val="24"/>
          <w:szCs w:val="24"/>
          <w:lang w:val="es-AR"/>
        </w:rPr>
      </w:pPr>
      <w:r w:rsidRPr="00E47F61">
        <w:rPr>
          <w:sz w:val="24"/>
          <w:szCs w:val="24"/>
          <w:lang w:val="es-AR"/>
        </w:rPr>
        <w:t>Las inscripciones se realizarán a través de las Universidades a las que pertenecen (ANEXO I – Acerca de las inscripciones) a las que se le hará llegar instrucciones para tramitar la inscripción fina</w:t>
      </w:r>
      <w:r w:rsidR="00E47F61">
        <w:rPr>
          <w:sz w:val="24"/>
          <w:szCs w:val="24"/>
          <w:lang w:val="es-AR"/>
        </w:rPr>
        <w:t xml:space="preserve">l de cada participante a través </w:t>
      </w:r>
      <w:r w:rsidRPr="00E47F61">
        <w:rPr>
          <w:sz w:val="24"/>
          <w:szCs w:val="24"/>
          <w:lang w:val="es-AR"/>
        </w:rPr>
        <w:t>de la casilla de correo:</w:t>
      </w:r>
      <w:r w:rsidR="00E47F61">
        <w:rPr>
          <w:sz w:val="24"/>
          <w:szCs w:val="24"/>
          <w:lang w:val="es-AR"/>
        </w:rPr>
        <w:t xml:space="preserve"> </w:t>
      </w:r>
    </w:p>
    <w:p w:rsidR="00E85134" w:rsidRPr="00E47F61" w:rsidRDefault="001666FE" w:rsidP="00E47F61">
      <w:pPr>
        <w:tabs>
          <w:tab w:val="left" w:pos="664"/>
        </w:tabs>
        <w:jc w:val="both"/>
        <w:rPr>
          <w:sz w:val="24"/>
          <w:szCs w:val="24"/>
          <w:lang w:val="es-AR"/>
        </w:rPr>
      </w:pPr>
      <w:hyperlink r:id="rId8" w:history="1">
        <w:r w:rsidR="007F48B7" w:rsidRPr="00E47F61">
          <w:rPr>
            <w:rStyle w:val="Hipervnculo"/>
            <w:i/>
            <w:sz w:val="24"/>
            <w:szCs w:val="24"/>
            <w:u w:color="0000FF"/>
            <w:lang w:val="es-AR"/>
          </w:rPr>
          <w:t>olimpiadasuniversitarias@consejocaba.org.ar</w:t>
        </w:r>
      </w:hyperlink>
      <w:r w:rsidR="007F48B7" w:rsidRPr="00E47F61">
        <w:rPr>
          <w:i/>
          <w:color w:val="0000FF"/>
          <w:sz w:val="24"/>
          <w:szCs w:val="24"/>
          <w:lang w:val="es-AR"/>
        </w:rPr>
        <w:t>.</w:t>
      </w:r>
    </w:p>
    <w:p w:rsidR="00902F27" w:rsidRPr="00E47F61" w:rsidRDefault="00290276" w:rsidP="00E47F61">
      <w:pPr>
        <w:tabs>
          <w:tab w:val="left" w:pos="664"/>
        </w:tabs>
        <w:jc w:val="both"/>
        <w:rPr>
          <w:b/>
          <w:i/>
          <w:sz w:val="24"/>
          <w:szCs w:val="24"/>
          <w:lang w:val="es-AR"/>
        </w:rPr>
      </w:pPr>
      <w:r>
        <w:rPr>
          <w:sz w:val="24"/>
          <w:szCs w:val="24"/>
          <w:lang w:val="es-AR"/>
        </w:rPr>
        <w:t xml:space="preserve">Existen, en Contabilidad, </w:t>
      </w:r>
      <w:r w:rsidR="007F48B7" w:rsidRPr="00E47F61">
        <w:rPr>
          <w:sz w:val="24"/>
          <w:szCs w:val="24"/>
          <w:lang w:val="es-AR"/>
        </w:rPr>
        <w:t>Administración</w:t>
      </w:r>
      <w:r>
        <w:rPr>
          <w:sz w:val="24"/>
          <w:szCs w:val="24"/>
          <w:lang w:val="es-AR"/>
        </w:rPr>
        <w:t xml:space="preserve"> y el área actuarial</w:t>
      </w:r>
      <w:r w:rsidR="007F48B7" w:rsidRPr="00E47F61">
        <w:rPr>
          <w:sz w:val="24"/>
          <w:szCs w:val="24"/>
          <w:lang w:val="es-AR"/>
        </w:rPr>
        <w:t>, tres categorías o niveles de competición: básico, intermedio y avanzado, de acuerdo con los contenidos que se establezcan para cada una; mientras que Economía cuenta con dos niveles únicamente. Cada estudiante podrá ser inscripto solamente en una</w:t>
      </w:r>
      <w:r w:rsidR="006A1B45">
        <w:rPr>
          <w:sz w:val="24"/>
          <w:szCs w:val="24"/>
          <w:lang w:val="es-AR"/>
        </w:rPr>
        <w:t xml:space="preserve"> </w:t>
      </w:r>
      <w:r w:rsidR="006A1B45" w:rsidRPr="00290276">
        <w:rPr>
          <w:sz w:val="24"/>
          <w:szCs w:val="24"/>
          <w:lang w:val="es-AR"/>
        </w:rPr>
        <w:t>categoría</w:t>
      </w:r>
      <w:r w:rsidR="007F48B7" w:rsidRPr="00E47F61">
        <w:rPr>
          <w:sz w:val="24"/>
          <w:szCs w:val="24"/>
          <w:lang w:val="es-AR"/>
        </w:rPr>
        <w:t xml:space="preserve">, a criterio de su universidad, </w:t>
      </w:r>
      <w:r w:rsidR="007F48B7" w:rsidRPr="00E47F61">
        <w:rPr>
          <w:spacing w:val="-4"/>
          <w:sz w:val="24"/>
          <w:szCs w:val="24"/>
          <w:lang w:val="es-AR"/>
        </w:rPr>
        <w:t xml:space="preserve">de </w:t>
      </w:r>
      <w:r w:rsidR="007F48B7" w:rsidRPr="00E47F61">
        <w:rPr>
          <w:sz w:val="24"/>
          <w:szCs w:val="24"/>
          <w:lang w:val="es-AR"/>
        </w:rPr>
        <w:t>acuerdo con su grado</w:t>
      </w:r>
      <w:r w:rsidR="007F48B7" w:rsidRPr="00136D3E">
        <w:rPr>
          <w:color w:val="FF0000"/>
          <w:sz w:val="24"/>
          <w:szCs w:val="24"/>
          <w:lang w:val="es-AR"/>
        </w:rPr>
        <w:t xml:space="preserve"> </w:t>
      </w:r>
      <w:r w:rsidR="006A1B45" w:rsidRPr="00290276">
        <w:rPr>
          <w:sz w:val="24"/>
          <w:szCs w:val="24"/>
          <w:lang w:val="es-AR"/>
        </w:rPr>
        <w:t xml:space="preserve">de concordancia con los Temarios de las Olimpíadas </w:t>
      </w:r>
      <w:r w:rsidR="006A1B45">
        <w:rPr>
          <w:sz w:val="24"/>
          <w:szCs w:val="24"/>
          <w:lang w:val="es-AR"/>
        </w:rPr>
        <w:t xml:space="preserve">y </w:t>
      </w:r>
      <w:r w:rsidR="007F48B7" w:rsidRPr="00E47F61">
        <w:rPr>
          <w:sz w:val="24"/>
          <w:szCs w:val="24"/>
          <w:lang w:val="es-AR"/>
        </w:rPr>
        <w:t>avance en la carrera especí</w:t>
      </w:r>
      <w:r w:rsidR="00136D3E">
        <w:rPr>
          <w:sz w:val="24"/>
          <w:szCs w:val="24"/>
          <w:lang w:val="es-AR"/>
        </w:rPr>
        <w:t>fica: Contador, Administración,</w:t>
      </w:r>
      <w:r w:rsidR="007F48B7" w:rsidRPr="00E47F61">
        <w:rPr>
          <w:sz w:val="24"/>
          <w:szCs w:val="24"/>
          <w:lang w:val="es-AR"/>
        </w:rPr>
        <w:t xml:space="preserve"> Economía</w:t>
      </w:r>
      <w:r w:rsidR="00136D3E">
        <w:rPr>
          <w:sz w:val="24"/>
          <w:szCs w:val="24"/>
          <w:lang w:val="es-AR"/>
        </w:rPr>
        <w:t xml:space="preserve"> o Actuario</w:t>
      </w:r>
      <w:r w:rsidR="007F48B7" w:rsidRPr="00E47F61">
        <w:rPr>
          <w:sz w:val="24"/>
          <w:szCs w:val="24"/>
          <w:lang w:val="es-AR"/>
        </w:rPr>
        <w:t xml:space="preserve">. </w:t>
      </w:r>
    </w:p>
    <w:p w:rsidR="00902F27" w:rsidRDefault="007F48B7" w:rsidP="00E47F61">
      <w:pPr>
        <w:tabs>
          <w:tab w:val="left" w:pos="664"/>
        </w:tabs>
        <w:jc w:val="both"/>
        <w:rPr>
          <w:sz w:val="24"/>
          <w:szCs w:val="24"/>
          <w:lang w:val="es-AR"/>
        </w:rPr>
      </w:pPr>
      <w:r w:rsidRPr="00E47F61">
        <w:rPr>
          <w:sz w:val="24"/>
          <w:szCs w:val="24"/>
          <w:lang w:val="es-AR"/>
        </w:rPr>
        <w:t xml:space="preserve">Cada Universidad, podrá enviar hasta un máximo de cinco (5) alumnos para cada uno de los niveles </w:t>
      </w:r>
      <w:r w:rsidRPr="00290276">
        <w:rPr>
          <w:sz w:val="24"/>
          <w:szCs w:val="24"/>
          <w:lang w:val="es-AR"/>
        </w:rPr>
        <w:t>establecidos en la disciplina de Administración, Contabilidad y Economía (total máximo quince (15) por Universidad). En el caso de Actuarios se establece un máximo de 15 alum</w:t>
      </w:r>
      <w:r w:rsidR="00290276" w:rsidRPr="00290276">
        <w:rPr>
          <w:sz w:val="24"/>
          <w:szCs w:val="24"/>
          <w:lang w:val="es-AR"/>
        </w:rPr>
        <w:t>nos por universidad por cada uno de los niveles.</w:t>
      </w:r>
    </w:p>
    <w:p w:rsidR="005A5C46" w:rsidRDefault="00634D5F" w:rsidP="00634D5F">
      <w:pPr>
        <w:tabs>
          <w:tab w:val="left" w:pos="664"/>
        </w:tabs>
        <w:jc w:val="both"/>
        <w:rPr>
          <w:sz w:val="24"/>
          <w:szCs w:val="24"/>
          <w:lang w:val="es-AR"/>
        </w:rPr>
      </w:pPr>
      <w:r>
        <w:rPr>
          <w:sz w:val="24"/>
          <w:szCs w:val="24"/>
          <w:lang w:val="es-AR"/>
        </w:rPr>
        <w:t>Gerencia Técnica podrá solicitar el certificado de alumno regular, si así lo considera necesario, a los representantes de las universidades</w:t>
      </w:r>
      <w:r w:rsidRPr="00634D5F">
        <w:rPr>
          <w:sz w:val="24"/>
          <w:szCs w:val="24"/>
          <w:lang w:val="es-AR"/>
        </w:rPr>
        <w:t xml:space="preserve"> en cualquier instancia de la competencia</w:t>
      </w:r>
      <w:r>
        <w:rPr>
          <w:sz w:val="24"/>
          <w:szCs w:val="24"/>
          <w:lang w:val="es-AR"/>
        </w:rPr>
        <w:t>.</w:t>
      </w:r>
    </w:p>
    <w:p w:rsidR="00E31218" w:rsidRDefault="00E31218" w:rsidP="00634D5F">
      <w:pPr>
        <w:tabs>
          <w:tab w:val="left" w:pos="664"/>
        </w:tabs>
        <w:jc w:val="both"/>
        <w:rPr>
          <w:sz w:val="24"/>
          <w:szCs w:val="24"/>
          <w:lang w:val="es-AR"/>
        </w:rPr>
      </w:pPr>
    </w:p>
    <w:p w:rsidR="00634D5F" w:rsidRPr="00634D5F" w:rsidRDefault="00634D5F" w:rsidP="00634D5F">
      <w:pPr>
        <w:tabs>
          <w:tab w:val="left" w:pos="664"/>
        </w:tabs>
        <w:jc w:val="both"/>
        <w:rPr>
          <w:b/>
          <w:i/>
          <w:sz w:val="24"/>
          <w:lang w:val="es-AR"/>
        </w:rPr>
      </w:pPr>
    </w:p>
    <w:p w:rsidR="00716EEA" w:rsidRDefault="00716EEA" w:rsidP="002C5FC0">
      <w:pPr>
        <w:pStyle w:val="Ttulo21"/>
        <w:numPr>
          <w:ilvl w:val="0"/>
          <w:numId w:val="1"/>
        </w:numPr>
        <w:tabs>
          <w:tab w:val="left" w:pos="664"/>
        </w:tabs>
        <w:spacing w:before="1"/>
        <w:ind w:hanging="360"/>
      </w:pPr>
      <w:proofErr w:type="spellStart"/>
      <w:r>
        <w:t>Etapas</w:t>
      </w:r>
      <w:proofErr w:type="spellEnd"/>
      <w:r>
        <w:t xml:space="preserve">  de la </w:t>
      </w:r>
      <w:proofErr w:type="spellStart"/>
      <w:r>
        <w:t>competencia</w:t>
      </w:r>
      <w:proofErr w:type="spellEnd"/>
    </w:p>
    <w:p w:rsidR="00E47F61" w:rsidRDefault="00E47F61" w:rsidP="00E47F61">
      <w:pPr>
        <w:pStyle w:val="Ttulo21"/>
        <w:tabs>
          <w:tab w:val="left" w:pos="664"/>
        </w:tabs>
        <w:spacing w:before="1"/>
        <w:ind w:left="303" w:firstLine="0"/>
      </w:pPr>
    </w:p>
    <w:p w:rsidR="0032284C" w:rsidRDefault="00D95385" w:rsidP="00E47F61">
      <w:pPr>
        <w:pStyle w:val="Ttulo21"/>
        <w:tabs>
          <w:tab w:val="left" w:pos="664"/>
        </w:tabs>
        <w:spacing w:before="1"/>
        <w:ind w:left="0" w:firstLine="0"/>
        <w:jc w:val="both"/>
        <w:rPr>
          <w:b w:val="0"/>
          <w:i w:val="0"/>
          <w:color w:val="000000"/>
          <w:lang w:val="es-AR"/>
        </w:rPr>
      </w:pPr>
      <w:r>
        <w:rPr>
          <w:b w:val="0"/>
          <w:i w:val="0"/>
          <w:color w:val="000000"/>
          <w:lang w:val="es-AR"/>
        </w:rPr>
        <w:t>En el caso de Contabilidad, Administración y Economía e</w:t>
      </w:r>
      <w:r w:rsidR="00716EEA" w:rsidRPr="00E47F61">
        <w:rPr>
          <w:b w:val="0"/>
          <w:i w:val="0"/>
          <w:color w:val="000000"/>
          <w:lang w:val="es-AR"/>
        </w:rPr>
        <w:t xml:space="preserve">l desarrollo de la competencia está conformado por (2) dos etapas o rondas: Cada una consistirá en una prueba de preguntas de opción múltiple que representarán un porcentaje del puntaje máximo. El porcentaje restante del puntaje </w:t>
      </w:r>
      <w:r w:rsidR="00D84FC4" w:rsidRPr="00D95385">
        <w:rPr>
          <w:b w:val="0"/>
          <w:i w:val="0"/>
          <w:lang w:val="es-AR"/>
        </w:rPr>
        <w:t xml:space="preserve">total </w:t>
      </w:r>
      <w:r w:rsidR="00D84FC4">
        <w:rPr>
          <w:b w:val="0"/>
          <w:i w:val="0"/>
          <w:color w:val="000000"/>
          <w:lang w:val="es-AR"/>
        </w:rPr>
        <w:t>corresponderá</w:t>
      </w:r>
      <w:r w:rsidR="00716EEA" w:rsidRPr="00E47F61">
        <w:rPr>
          <w:b w:val="0"/>
          <w:i w:val="0"/>
          <w:color w:val="000000"/>
          <w:lang w:val="es-AR"/>
        </w:rPr>
        <w:t xml:space="preserve"> a preguntas de desarrollo. </w:t>
      </w:r>
      <w:r>
        <w:rPr>
          <w:b w:val="0"/>
          <w:i w:val="0"/>
          <w:color w:val="000000"/>
          <w:lang w:val="es-AR"/>
        </w:rPr>
        <w:t xml:space="preserve">En el caso del área </w:t>
      </w:r>
      <w:r w:rsidR="0032284C">
        <w:rPr>
          <w:b w:val="0"/>
          <w:i w:val="0"/>
          <w:color w:val="000000"/>
          <w:lang w:val="es-AR"/>
        </w:rPr>
        <w:t>Actuarial</w:t>
      </w:r>
      <w:r>
        <w:rPr>
          <w:b w:val="0"/>
          <w:i w:val="0"/>
          <w:color w:val="000000"/>
          <w:lang w:val="es-AR"/>
        </w:rPr>
        <w:t xml:space="preserve"> la competencia </w:t>
      </w:r>
      <w:r w:rsidR="0032284C">
        <w:rPr>
          <w:b w:val="0"/>
          <w:i w:val="0"/>
          <w:color w:val="000000"/>
          <w:lang w:val="es-AR"/>
        </w:rPr>
        <w:t>será</w:t>
      </w:r>
      <w:r>
        <w:rPr>
          <w:b w:val="0"/>
          <w:i w:val="0"/>
          <w:color w:val="000000"/>
          <w:lang w:val="es-AR"/>
        </w:rPr>
        <w:t xml:space="preserve"> realizada en una (1) sola</w:t>
      </w:r>
      <w:r w:rsidRPr="00D95385">
        <w:rPr>
          <w:b w:val="0"/>
          <w:i w:val="0"/>
          <w:color w:val="000000"/>
          <w:lang w:val="es-AR"/>
        </w:rPr>
        <w:t xml:space="preserve"> </w:t>
      </w:r>
      <w:r>
        <w:rPr>
          <w:b w:val="0"/>
          <w:i w:val="0"/>
          <w:color w:val="000000"/>
          <w:lang w:val="es-AR"/>
        </w:rPr>
        <w:t xml:space="preserve">etapa o ronda y la misma consistirá en </w:t>
      </w:r>
      <w:r w:rsidRPr="00E47F61">
        <w:rPr>
          <w:b w:val="0"/>
          <w:i w:val="0"/>
          <w:color w:val="000000"/>
          <w:lang w:val="es-AR"/>
        </w:rPr>
        <w:t>preguntas de opción múltiple</w:t>
      </w:r>
      <w:r>
        <w:rPr>
          <w:b w:val="0"/>
          <w:i w:val="0"/>
          <w:color w:val="000000"/>
          <w:lang w:val="es-AR"/>
        </w:rPr>
        <w:t xml:space="preserve"> en su totalidad.</w:t>
      </w:r>
    </w:p>
    <w:p w:rsidR="00D95385" w:rsidRDefault="00D95385" w:rsidP="00E47F61">
      <w:pPr>
        <w:pStyle w:val="Ttulo21"/>
        <w:tabs>
          <w:tab w:val="left" w:pos="664"/>
        </w:tabs>
        <w:spacing w:before="1"/>
        <w:ind w:left="0" w:firstLine="0"/>
        <w:jc w:val="both"/>
        <w:rPr>
          <w:b w:val="0"/>
          <w:i w:val="0"/>
          <w:color w:val="000000"/>
          <w:lang w:val="es-AR"/>
        </w:rPr>
      </w:pPr>
      <w:r w:rsidRPr="0032284C">
        <w:rPr>
          <w:b w:val="0"/>
          <w:i w:val="0"/>
          <w:color w:val="000000"/>
          <w:lang w:val="es-AR"/>
        </w:rPr>
        <w:t>En cada cuestionario (hoja de competición) figurará el puntaje que se le asigna a cada pregunta. Este puntaje será indicado con números enteros. La duración máxima de la prueba será de (2) dos horas reloj. Los participantes (máximo de 10 (diez) que obtuvieren los mejores puntajes en la primera ronda pasarán a la siguiente. Para ello se deberá tener en cuenta que deberá haber alcanzado al menos el 50 % del puntaje máximo posible resultante de la sumatoria de los puntajes de todas las preguntas.</w:t>
      </w:r>
    </w:p>
    <w:p w:rsidR="00D95385" w:rsidRPr="00E47F61" w:rsidRDefault="00D95385" w:rsidP="00E47F61">
      <w:pPr>
        <w:pStyle w:val="Ttulo21"/>
        <w:tabs>
          <w:tab w:val="left" w:pos="664"/>
        </w:tabs>
        <w:spacing w:before="1"/>
        <w:ind w:left="0" w:firstLine="0"/>
        <w:jc w:val="both"/>
        <w:rPr>
          <w:b w:val="0"/>
          <w:i w:val="0"/>
          <w:lang w:val="es-AR"/>
        </w:rPr>
      </w:pPr>
      <w:r w:rsidRPr="00E47F61">
        <w:rPr>
          <w:b w:val="0"/>
          <w:i w:val="0"/>
          <w:color w:val="000000"/>
          <w:lang w:val="es-AR"/>
        </w:rPr>
        <w:t>En la segunda ronda, los tres participantes que obtuvieren los mejores puntajes por cada nivel y con al menos el 40% del puntaje máximo posible resultante de la sumatoria de los puntajes de todas las preguntas, serán los ganadores de la Olimpiada. En caso de existir empate, para definir el puntaje de dos o más estudiantes, se tomarán como parámetros, entre otros: grado de conocimiento del tema, forma de redactar, capacidad de síntesis y reflexiones persona</w:t>
      </w:r>
      <w:r>
        <w:rPr>
          <w:b w:val="0"/>
          <w:i w:val="0"/>
          <w:color w:val="000000"/>
          <w:lang w:val="es-AR"/>
        </w:rPr>
        <w:t>les sobre el asunto respondido.</w:t>
      </w:r>
    </w:p>
    <w:p w:rsidR="00716EEA" w:rsidRPr="00716EEA" w:rsidRDefault="00716EEA" w:rsidP="00716EEA">
      <w:pPr>
        <w:tabs>
          <w:tab w:val="left" w:pos="664"/>
        </w:tabs>
        <w:rPr>
          <w:i/>
          <w:sz w:val="24"/>
          <w:lang w:val="es-AR"/>
        </w:rPr>
      </w:pPr>
    </w:p>
    <w:p w:rsidR="00840BCB" w:rsidRPr="00301D4C" w:rsidRDefault="00840BCB" w:rsidP="00301D4C">
      <w:pPr>
        <w:tabs>
          <w:tab w:val="left" w:pos="664"/>
        </w:tabs>
        <w:rPr>
          <w:lang w:val="es-AR"/>
        </w:rPr>
      </w:pPr>
    </w:p>
    <w:p w:rsidR="00840BCB" w:rsidRDefault="00840BCB" w:rsidP="00840BCB">
      <w:pPr>
        <w:pStyle w:val="Ttulo21"/>
        <w:tabs>
          <w:tab w:val="left" w:pos="664"/>
        </w:tabs>
        <w:spacing w:before="1"/>
        <w:ind w:firstLine="0"/>
        <w:rPr>
          <w:lang w:val="es-AR"/>
        </w:rPr>
      </w:pPr>
    </w:p>
    <w:p w:rsidR="00924E0A" w:rsidRDefault="00E47F61" w:rsidP="002C5FC0">
      <w:pPr>
        <w:pStyle w:val="Ttulo21"/>
        <w:numPr>
          <w:ilvl w:val="0"/>
          <w:numId w:val="1"/>
        </w:numPr>
        <w:tabs>
          <w:tab w:val="left" w:pos="664"/>
        </w:tabs>
        <w:spacing w:before="1"/>
        <w:ind w:firstLine="0"/>
        <w:rPr>
          <w:lang w:val="es-AR"/>
        </w:rPr>
      </w:pPr>
      <w:r w:rsidRPr="00924E0A">
        <w:rPr>
          <w:lang w:val="es-AR"/>
        </w:rPr>
        <w:t>Información</w:t>
      </w:r>
      <w:r w:rsidR="00924E0A" w:rsidRPr="00924E0A">
        <w:rPr>
          <w:lang w:val="es-AR"/>
        </w:rPr>
        <w:t xml:space="preserve"> de los resultados</w:t>
      </w:r>
    </w:p>
    <w:p w:rsidR="00E47F61" w:rsidRPr="00924E0A" w:rsidRDefault="00E47F61" w:rsidP="00E47F61">
      <w:pPr>
        <w:pStyle w:val="Ttulo21"/>
        <w:tabs>
          <w:tab w:val="left" w:pos="664"/>
        </w:tabs>
        <w:spacing w:before="1"/>
        <w:ind w:firstLine="0"/>
        <w:rPr>
          <w:lang w:val="es-AR"/>
        </w:rPr>
      </w:pPr>
    </w:p>
    <w:p w:rsidR="00924E0A" w:rsidRPr="00E47F61" w:rsidRDefault="00924E0A" w:rsidP="00E47F61">
      <w:pPr>
        <w:pStyle w:val="Ttulo21"/>
        <w:tabs>
          <w:tab w:val="left" w:pos="664"/>
        </w:tabs>
        <w:spacing w:before="1"/>
        <w:ind w:left="0" w:firstLine="0"/>
        <w:jc w:val="both"/>
        <w:rPr>
          <w:b w:val="0"/>
          <w:i w:val="0"/>
          <w:color w:val="000000"/>
          <w:lang w:val="es-AR"/>
        </w:rPr>
      </w:pPr>
      <w:r w:rsidRPr="00E47F61">
        <w:rPr>
          <w:b w:val="0"/>
          <w:i w:val="0"/>
          <w:color w:val="000000"/>
          <w:lang w:val="es-AR"/>
        </w:rPr>
        <w:t xml:space="preserve">Los resultados finales de la Olimpiada serán dados a </w:t>
      </w:r>
      <w:r w:rsidRPr="00CE54F4">
        <w:rPr>
          <w:b w:val="0"/>
          <w:i w:val="0"/>
          <w:lang w:val="es-AR"/>
        </w:rPr>
        <w:t xml:space="preserve">conocer </w:t>
      </w:r>
      <w:r w:rsidR="004B7E2B" w:rsidRPr="00CE54F4">
        <w:rPr>
          <w:b w:val="0"/>
          <w:i w:val="0"/>
          <w:lang w:val="es-AR"/>
        </w:rPr>
        <w:t xml:space="preserve">a las Universidades </w:t>
      </w:r>
      <w:r w:rsidRPr="00E47F61">
        <w:rPr>
          <w:b w:val="0"/>
          <w:i w:val="0"/>
          <w:color w:val="000000"/>
          <w:lang w:val="es-AR"/>
        </w:rPr>
        <w:t xml:space="preserve">mediante </w:t>
      </w:r>
      <w:r w:rsidRPr="00CE54F4">
        <w:rPr>
          <w:b w:val="0"/>
          <w:i w:val="0"/>
          <w:color w:val="000000"/>
          <w:lang w:val="es-AR"/>
        </w:rPr>
        <w:t>el envío de una notificación formal al contacto definido opor</w:t>
      </w:r>
      <w:r w:rsidR="004B7E2B" w:rsidRPr="00CE54F4">
        <w:rPr>
          <w:b w:val="0"/>
          <w:i w:val="0"/>
          <w:color w:val="000000"/>
          <w:lang w:val="es-AR"/>
        </w:rPr>
        <w:t xml:space="preserve">tunamente por cada Universidad y </w:t>
      </w:r>
      <w:r w:rsidRPr="00CE54F4">
        <w:rPr>
          <w:b w:val="0"/>
          <w:i w:val="0"/>
          <w:color w:val="000000"/>
          <w:lang w:val="es-AR"/>
        </w:rPr>
        <w:t>a través</w:t>
      </w:r>
      <w:r w:rsidRPr="00E47F61">
        <w:rPr>
          <w:b w:val="0"/>
          <w:i w:val="0"/>
          <w:color w:val="000000"/>
          <w:lang w:val="es-AR"/>
        </w:rPr>
        <w:t xml:space="preserve"> de su publicac</w:t>
      </w:r>
      <w:r w:rsidR="001C6FB5">
        <w:rPr>
          <w:b w:val="0"/>
          <w:i w:val="0"/>
          <w:color w:val="000000"/>
          <w:lang w:val="es-AR"/>
        </w:rPr>
        <w:t>ión en la Página web del Consejo</w:t>
      </w:r>
      <w:r w:rsidRPr="00E47F61">
        <w:rPr>
          <w:b w:val="0"/>
          <w:i w:val="0"/>
          <w:color w:val="000000"/>
          <w:lang w:val="es-AR"/>
        </w:rPr>
        <w:t>. Los resultados de cada una de las etapas de competición se informarán de acuerdo a lo establecido en el cronograma. El Acto de Clausura se realizará en dependencias del Consejo, momento en que se entregarán los premios a los ganadores de las Olimpíadas. Debido al carácter académico y al sano espíritu competitivo de las Olimpíadas, las entidades a las que pertenecen los participantes deberán preservar el buen nombre y las trayectorias de todas ellas, antes y después de la justa, como así también en el momento de difundir los resultados, sean éstos favorables o adversos, manteniendo en todo momento una actitud de respeto a la calidad del premio, y al resto de las universidades participantes.</w:t>
      </w:r>
    </w:p>
    <w:p w:rsidR="00924E0A" w:rsidRPr="00924E0A" w:rsidRDefault="00924E0A" w:rsidP="00924E0A">
      <w:pPr>
        <w:pStyle w:val="Ttulo21"/>
        <w:tabs>
          <w:tab w:val="left" w:pos="664"/>
        </w:tabs>
        <w:spacing w:before="1"/>
        <w:ind w:firstLine="0"/>
        <w:rPr>
          <w:b w:val="0"/>
          <w:lang w:val="es-AR"/>
        </w:rPr>
      </w:pPr>
    </w:p>
    <w:p w:rsidR="009F0AF5" w:rsidRPr="00CA59AF" w:rsidRDefault="009F0AF5">
      <w:pPr>
        <w:pStyle w:val="Textoindependiente"/>
        <w:spacing w:before="1"/>
        <w:jc w:val="left"/>
        <w:rPr>
          <w:sz w:val="27"/>
          <w:lang w:val="es-AR"/>
        </w:rPr>
      </w:pPr>
    </w:p>
    <w:p w:rsidR="00E47F61" w:rsidRPr="00A85E25" w:rsidRDefault="00E47F61" w:rsidP="004B7E2B">
      <w:pPr>
        <w:tabs>
          <w:tab w:val="left" w:pos="2218"/>
          <w:tab w:val="left" w:pos="2219"/>
        </w:tabs>
        <w:ind w:left="1153"/>
        <w:jc w:val="both"/>
        <w:rPr>
          <w:sz w:val="24"/>
          <w:lang w:val="es-AR"/>
        </w:rPr>
      </w:pPr>
    </w:p>
    <w:p w:rsidR="00B9171C" w:rsidRDefault="00B9171C" w:rsidP="00B9171C">
      <w:pPr>
        <w:pStyle w:val="Ttulo21"/>
        <w:numPr>
          <w:ilvl w:val="0"/>
          <w:numId w:val="1"/>
        </w:numPr>
        <w:tabs>
          <w:tab w:val="left" w:pos="664"/>
        </w:tabs>
        <w:rPr>
          <w:lang w:val="es-AR"/>
        </w:rPr>
      </w:pPr>
      <w:r>
        <w:rPr>
          <w:lang w:val="es-AR"/>
        </w:rPr>
        <w:t>Reconocimiento a otorgar</w:t>
      </w:r>
    </w:p>
    <w:p w:rsidR="00B9171C" w:rsidRDefault="00B9171C" w:rsidP="00B9171C">
      <w:pPr>
        <w:pStyle w:val="Ttulo21"/>
        <w:tabs>
          <w:tab w:val="left" w:pos="664"/>
        </w:tabs>
        <w:ind w:firstLine="0"/>
        <w:rPr>
          <w:lang w:val="es-AR"/>
        </w:rPr>
      </w:pPr>
    </w:p>
    <w:p w:rsidR="00B9171C" w:rsidRPr="00E47F61" w:rsidRDefault="00B9171C" w:rsidP="00B9171C">
      <w:pPr>
        <w:pStyle w:val="Ttulo21"/>
        <w:tabs>
          <w:tab w:val="left" w:pos="664"/>
        </w:tabs>
        <w:ind w:left="0" w:firstLine="0"/>
        <w:jc w:val="both"/>
        <w:rPr>
          <w:b w:val="0"/>
          <w:i w:val="0"/>
          <w:color w:val="000000"/>
          <w:lang w:val="es-AR"/>
        </w:rPr>
      </w:pPr>
      <w:r w:rsidRPr="00E47F61">
        <w:rPr>
          <w:b w:val="0"/>
          <w:i w:val="0"/>
          <w:color w:val="000000"/>
          <w:lang w:val="es-AR"/>
        </w:rPr>
        <w:t>Se establecerán diversos premios a otorgar a los ganadores (tres participantes por cada nivel) que obtengan el mayor puntaje de la segunda etapa, teniendo en cuenta el requerimiento de superar al menos el 40 % del puntaje posible, por lo que podría quedar desierto de no cumplirse este requisito. En cada uno de los niveles se otorgará premio a los ubicados en el primero, segundo y tercer puesto; entregándose medallas de color oro, plata y bronce respectivamente. Además todos los ganadores recibirán un diploma de honor. A todos los participantes se les entregará un certificado por su intervención en las Olimpíadas. Queda abierta la posibilidad que las autoridades del Consejo Profesional resuelvan otorgar otros premios, como por ejemplo: publicaciones, cursos, etc. además de los mencionados en este reglamento. Las Universidades podrán a su vez, para sus respectivos alumnos, definir otros premios adicionales a los previstos por la entidad</w:t>
      </w:r>
    </w:p>
    <w:p w:rsidR="00B9171C" w:rsidRDefault="00B9171C" w:rsidP="00B9171C">
      <w:pPr>
        <w:pStyle w:val="Ttulo21"/>
        <w:tabs>
          <w:tab w:val="left" w:pos="664"/>
        </w:tabs>
        <w:spacing w:before="191"/>
        <w:ind w:firstLine="0"/>
        <w:rPr>
          <w:lang w:val="es-AR"/>
        </w:rPr>
      </w:pPr>
    </w:p>
    <w:p w:rsidR="00341203" w:rsidRDefault="002E2685" w:rsidP="00B9171C">
      <w:pPr>
        <w:pStyle w:val="Ttulo21"/>
        <w:numPr>
          <w:ilvl w:val="0"/>
          <w:numId w:val="1"/>
        </w:numPr>
        <w:tabs>
          <w:tab w:val="left" w:pos="664"/>
        </w:tabs>
        <w:spacing w:before="191"/>
        <w:rPr>
          <w:lang w:val="es-AR"/>
        </w:rPr>
      </w:pPr>
      <w:r w:rsidRPr="00393D80">
        <w:rPr>
          <w:lang w:val="es-AR"/>
        </w:rPr>
        <w:t>Cronograma</w:t>
      </w:r>
      <w:r w:rsidRPr="00393D80">
        <w:rPr>
          <w:spacing w:val="-14"/>
          <w:lang w:val="es-AR"/>
        </w:rPr>
        <w:t xml:space="preserve"> </w:t>
      </w:r>
      <w:r w:rsidR="006157F6" w:rsidRPr="00393D80">
        <w:rPr>
          <w:lang w:val="es-AR"/>
        </w:rPr>
        <w:t>complet</w:t>
      </w:r>
      <w:r w:rsidR="00393D80" w:rsidRPr="00393D80">
        <w:rPr>
          <w:lang w:val="es-AR"/>
        </w:rPr>
        <w:t>o</w:t>
      </w:r>
      <w:r w:rsidR="006157F6" w:rsidRPr="00393D80">
        <w:rPr>
          <w:lang w:val="es-AR"/>
        </w:rPr>
        <w:t xml:space="preserve">. </w:t>
      </w:r>
      <w:r w:rsidR="00F72615">
        <w:rPr>
          <w:lang w:val="es-AR"/>
        </w:rPr>
        <w:t xml:space="preserve"> </w:t>
      </w:r>
    </w:p>
    <w:p w:rsidR="00CE0F4C" w:rsidRPr="00CE0F4C" w:rsidRDefault="00CE0F4C" w:rsidP="00CE0F4C">
      <w:pPr>
        <w:pStyle w:val="Ttulo21"/>
        <w:tabs>
          <w:tab w:val="left" w:pos="664"/>
        </w:tabs>
        <w:spacing w:before="191"/>
        <w:ind w:firstLine="0"/>
        <w:rPr>
          <w:lang w:val="es-AR"/>
        </w:rPr>
      </w:pPr>
    </w:p>
    <w:p w:rsidR="00CE0F4C" w:rsidRDefault="00A85E25" w:rsidP="00A85E25">
      <w:pPr>
        <w:pStyle w:val="Ttulo21"/>
        <w:tabs>
          <w:tab w:val="left" w:pos="664"/>
        </w:tabs>
        <w:spacing w:before="191"/>
        <w:ind w:left="302" w:firstLine="0"/>
        <w:rPr>
          <w:lang w:val="es-AR"/>
        </w:rPr>
      </w:pPr>
      <w:r w:rsidRPr="00A85E25">
        <w:rPr>
          <w:noProof/>
          <w:lang w:val="es-AR" w:eastAsia="es-AR"/>
        </w:rPr>
        <w:lastRenderedPageBreak/>
        <w:drawing>
          <wp:inline distT="0" distB="0" distL="0" distR="0">
            <wp:extent cx="5761990" cy="45233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990" cy="4523346"/>
                    </a:xfrm>
                    <a:prstGeom prst="rect">
                      <a:avLst/>
                    </a:prstGeom>
                    <a:noFill/>
                    <a:ln>
                      <a:noFill/>
                    </a:ln>
                  </pic:spPr>
                </pic:pic>
              </a:graphicData>
            </a:graphic>
          </wp:inline>
        </w:drawing>
      </w:r>
    </w:p>
    <w:p w:rsidR="00924E0A" w:rsidRDefault="00924E0A" w:rsidP="00CE0F4C">
      <w:pPr>
        <w:pStyle w:val="Ttulo21"/>
        <w:tabs>
          <w:tab w:val="left" w:pos="664"/>
        </w:tabs>
        <w:spacing w:before="191"/>
        <w:ind w:firstLine="0"/>
        <w:rPr>
          <w:lang w:val="es-AR"/>
        </w:rPr>
      </w:pPr>
    </w:p>
    <w:p w:rsidR="00924E0A" w:rsidRDefault="00924E0A" w:rsidP="00CE0F4C">
      <w:pPr>
        <w:pStyle w:val="Ttulo21"/>
        <w:tabs>
          <w:tab w:val="left" w:pos="664"/>
        </w:tabs>
        <w:spacing w:before="191"/>
        <w:ind w:firstLine="0"/>
        <w:rPr>
          <w:lang w:val="es-AR"/>
        </w:rPr>
      </w:pPr>
    </w:p>
    <w:p w:rsidR="00924E0A" w:rsidRDefault="00924E0A" w:rsidP="00CE0F4C">
      <w:pPr>
        <w:pStyle w:val="Ttulo21"/>
        <w:tabs>
          <w:tab w:val="left" w:pos="664"/>
        </w:tabs>
        <w:spacing w:before="191"/>
        <w:ind w:firstLine="0"/>
        <w:rPr>
          <w:lang w:val="es-AR"/>
        </w:rPr>
      </w:pPr>
    </w:p>
    <w:p w:rsidR="00390687" w:rsidRDefault="00390687" w:rsidP="00CE0F4C">
      <w:pPr>
        <w:pStyle w:val="Ttulo21"/>
        <w:tabs>
          <w:tab w:val="left" w:pos="664"/>
        </w:tabs>
        <w:spacing w:before="191"/>
        <w:ind w:firstLine="0"/>
        <w:rPr>
          <w:lang w:val="es-AR"/>
        </w:rPr>
      </w:pPr>
    </w:p>
    <w:p w:rsidR="00390687" w:rsidRDefault="00390687" w:rsidP="00CE0F4C">
      <w:pPr>
        <w:pStyle w:val="Ttulo21"/>
        <w:tabs>
          <w:tab w:val="left" w:pos="664"/>
        </w:tabs>
        <w:spacing w:before="191"/>
        <w:ind w:firstLine="0"/>
        <w:rPr>
          <w:lang w:val="es-AR"/>
        </w:rPr>
      </w:pPr>
    </w:p>
    <w:p w:rsidR="00390687" w:rsidRDefault="00390687" w:rsidP="00CE0F4C">
      <w:pPr>
        <w:pStyle w:val="Ttulo21"/>
        <w:tabs>
          <w:tab w:val="left" w:pos="664"/>
        </w:tabs>
        <w:spacing w:before="191"/>
        <w:ind w:firstLine="0"/>
        <w:rPr>
          <w:lang w:val="es-AR"/>
        </w:rPr>
      </w:pPr>
    </w:p>
    <w:p w:rsidR="002C5FC0" w:rsidRDefault="002C5FC0" w:rsidP="00CE0F4C">
      <w:pPr>
        <w:pStyle w:val="Ttulo21"/>
        <w:tabs>
          <w:tab w:val="left" w:pos="664"/>
        </w:tabs>
        <w:spacing w:before="191"/>
        <w:ind w:firstLine="0"/>
        <w:rPr>
          <w:lang w:val="es-AR"/>
        </w:rPr>
      </w:pPr>
    </w:p>
    <w:p w:rsidR="002C5FC0" w:rsidRDefault="002C5FC0" w:rsidP="00CE0F4C">
      <w:pPr>
        <w:pStyle w:val="Ttulo21"/>
        <w:tabs>
          <w:tab w:val="left" w:pos="664"/>
        </w:tabs>
        <w:spacing w:before="191"/>
        <w:ind w:firstLine="0"/>
        <w:rPr>
          <w:lang w:val="es-AR"/>
        </w:rPr>
      </w:pPr>
    </w:p>
    <w:p w:rsidR="002C5FC0" w:rsidRDefault="002C5FC0" w:rsidP="00CE0F4C">
      <w:pPr>
        <w:pStyle w:val="Ttulo21"/>
        <w:tabs>
          <w:tab w:val="left" w:pos="664"/>
        </w:tabs>
        <w:spacing w:before="191"/>
        <w:ind w:firstLine="0"/>
        <w:rPr>
          <w:lang w:val="es-AR"/>
        </w:rPr>
      </w:pPr>
    </w:p>
    <w:p w:rsidR="002C5FC0" w:rsidRDefault="002C5FC0" w:rsidP="00CE0F4C">
      <w:pPr>
        <w:pStyle w:val="Ttulo21"/>
        <w:tabs>
          <w:tab w:val="left" w:pos="664"/>
        </w:tabs>
        <w:spacing w:before="191"/>
        <w:ind w:firstLine="0"/>
        <w:rPr>
          <w:lang w:val="es-AR"/>
        </w:rPr>
      </w:pPr>
    </w:p>
    <w:p w:rsidR="00390687" w:rsidRDefault="00390687" w:rsidP="00CE0F4C">
      <w:pPr>
        <w:pStyle w:val="Ttulo21"/>
        <w:tabs>
          <w:tab w:val="left" w:pos="664"/>
        </w:tabs>
        <w:spacing w:before="191"/>
        <w:ind w:firstLine="0"/>
        <w:rPr>
          <w:lang w:val="es-AR"/>
        </w:rPr>
      </w:pPr>
    </w:p>
    <w:p w:rsidR="00390687" w:rsidRDefault="00390687" w:rsidP="00CE0F4C">
      <w:pPr>
        <w:pStyle w:val="Ttulo21"/>
        <w:tabs>
          <w:tab w:val="left" w:pos="664"/>
        </w:tabs>
        <w:spacing w:before="191"/>
        <w:ind w:firstLine="0"/>
        <w:rPr>
          <w:lang w:val="es-AR"/>
        </w:rPr>
      </w:pPr>
    </w:p>
    <w:p w:rsidR="00924E0A" w:rsidRDefault="00924E0A" w:rsidP="00A85E25">
      <w:pPr>
        <w:pStyle w:val="Ttulo21"/>
        <w:tabs>
          <w:tab w:val="left" w:pos="664"/>
        </w:tabs>
        <w:spacing w:before="191"/>
        <w:ind w:left="0" w:firstLine="0"/>
        <w:rPr>
          <w:lang w:val="es-AR"/>
        </w:rPr>
      </w:pPr>
    </w:p>
    <w:p w:rsidR="00E92DCE" w:rsidRDefault="00E92DCE" w:rsidP="00924E0A">
      <w:pPr>
        <w:pStyle w:val="Ttulo21"/>
        <w:tabs>
          <w:tab w:val="left" w:pos="664"/>
        </w:tabs>
        <w:spacing w:before="191"/>
        <w:ind w:left="0" w:firstLine="0"/>
        <w:jc w:val="center"/>
        <w:rPr>
          <w:i w:val="0"/>
          <w:lang w:val="es-AR"/>
        </w:rPr>
      </w:pPr>
      <w:r>
        <w:rPr>
          <w:i w:val="0"/>
          <w:lang w:val="es-AR"/>
        </w:rPr>
        <w:lastRenderedPageBreak/>
        <w:t>A</w:t>
      </w:r>
      <w:r w:rsidR="00924E0A" w:rsidRPr="00924E0A">
        <w:rPr>
          <w:i w:val="0"/>
          <w:lang w:val="es-AR"/>
        </w:rPr>
        <w:t>NEXOS</w:t>
      </w:r>
    </w:p>
    <w:p w:rsidR="00924E0A" w:rsidRDefault="00924E0A" w:rsidP="00924E0A">
      <w:pPr>
        <w:pStyle w:val="Ttulo21"/>
        <w:tabs>
          <w:tab w:val="left" w:pos="664"/>
        </w:tabs>
        <w:spacing w:before="191"/>
        <w:ind w:left="0" w:firstLine="0"/>
        <w:jc w:val="center"/>
        <w:rPr>
          <w:b w:val="0"/>
          <w:i w:val="0"/>
          <w:lang w:val="es-AR"/>
        </w:rPr>
      </w:pPr>
      <w:r w:rsidRPr="00924E0A">
        <w:rPr>
          <w:i w:val="0"/>
          <w:lang w:val="es-AR"/>
        </w:rPr>
        <w:br/>
        <w:t>ANEXO I – ACERCA DE LAS INSCRIPCIONES</w:t>
      </w:r>
      <w:r w:rsidRPr="00924E0A">
        <w:rPr>
          <w:b w:val="0"/>
          <w:i w:val="0"/>
          <w:lang w:val="es-AR"/>
        </w:rPr>
        <w:br/>
      </w:r>
    </w:p>
    <w:p w:rsidR="00924E0A" w:rsidRPr="00924E0A" w:rsidRDefault="00924E0A" w:rsidP="002C5FC0">
      <w:pPr>
        <w:pStyle w:val="Ttulo21"/>
        <w:numPr>
          <w:ilvl w:val="0"/>
          <w:numId w:val="4"/>
        </w:numPr>
        <w:tabs>
          <w:tab w:val="left" w:pos="664"/>
        </w:tabs>
        <w:spacing w:before="191"/>
        <w:rPr>
          <w:b w:val="0"/>
          <w:i w:val="0"/>
          <w:u w:val="single"/>
          <w:lang w:val="es-AR"/>
        </w:rPr>
      </w:pPr>
      <w:r w:rsidRPr="00924E0A">
        <w:rPr>
          <w:b w:val="0"/>
          <w:i w:val="0"/>
          <w:u w:val="single"/>
          <w:lang w:val="es-AR"/>
        </w:rPr>
        <w:t>ASPECTOS GENERALES</w:t>
      </w:r>
    </w:p>
    <w:p w:rsidR="00DC3558" w:rsidRPr="00CE54F4" w:rsidRDefault="00DC3558" w:rsidP="00DC3558">
      <w:pPr>
        <w:pStyle w:val="Ttulo21"/>
        <w:tabs>
          <w:tab w:val="left" w:pos="664"/>
        </w:tabs>
        <w:spacing w:before="191"/>
        <w:ind w:firstLine="0"/>
        <w:rPr>
          <w:b w:val="0"/>
          <w:i w:val="0"/>
          <w:lang w:val="es-AR"/>
        </w:rPr>
      </w:pPr>
      <w:r w:rsidRPr="00CE54F4">
        <w:rPr>
          <w:b w:val="0"/>
          <w:i w:val="0"/>
          <w:lang w:val="es-AR"/>
        </w:rPr>
        <w:t>Cada Universidad, podrá enviar hasta un máximo de cinco (5) alumnos para cada uno de los niveles establecidos en las disciplinas de Administración, Contabilidad y Economía (total máximo quince (15) por Universidad). En el caso de Actuarios se establece un máximo de 15 alumnos por universidad.</w:t>
      </w:r>
    </w:p>
    <w:p w:rsidR="00924E0A" w:rsidRDefault="00924E0A" w:rsidP="00924E0A">
      <w:pPr>
        <w:pStyle w:val="Ttulo21"/>
        <w:tabs>
          <w:tab w:val="left" w:pos="664"/>
        </w:tabs>
        <w:spacing w:before="191"/>
        <w:ind w:firstLine="0"/>
        <w:rPr>
          <w:b w:val="0"/>
          <w:i w:val="0"/>
          <w:lang w:val="es-AR"/>
        </w:rPr>
      </w:pPr>
      <w:r w:rsidRPr="00924E0A">
        <w:rPr>
          <w:b w:val="0"/>
          <w:i w:val="0"/>
          <w:lang w:val="es-AR"/>
        </w:rPr>
        <w:t xml:space="preserve">Esto implica que el máximo de alumnos participantes por Universidad es </w:t>
      </w:r>
      <w:r w:rsidRPr="00CE54F4">
        <w:rPr>
          <w:b w:val="0"/>
          <w:i w:val="0"/>
          <w:lang w:val="es-AR"/>
        </w:rPr>
        <w:t>quince</w:t>
      </w:r>
      <w:r w:rsidR="00B32C60" w:rsidRPr="00CE54F4">
        <w:rPr>
          <w:b w:val="0"/>
          <w:i w:val="0"/>
          <w:lang w:val="es-AR"/>
        </w:rPr>
        <w:t xml:space="preserve"> por cada disciplina</w:t>
      </w:r>
      <w:r w:rsidRPr="00CE54F4">
        <w:rPr>
          <w:b w:val="0"/>
          <w:i w:val="0"/>
          <w:lang w:val="es-AR"/>
        </w:rPr>
        <w:t xml:space="preserve">. </w:t>
      </w:r>
      <w:r w:rsidRPr="00924E0A">
        <w:rPr>
          <w:b w:val="0"/>
          <w:i w:val="0"/>
          <w:lang w:val="es-AR"/>
        </w:rPr>
        <w:t>Por tratarse de Olimpíadas de carácter individual y por escrito, no se admitirá la presentación de participantes de manera grupal.</w:t>
      </w:r>
    </w:p>
    <w:p w:rsidR="00924E0A" w:rsidRDefault="00924E0A" w:rsidP="002C5FC0">
      <w:pPr>
        <w:pStyle w:val="Ttulo21"/>
        <w:numPr>
          <w:ilvl w:val="0"/>
          <w:numId w:val="4"/>
        </w:numPr>
        <w:tabs>
          <w:tab w:val="left" w:pos="664"/>
        </w:tabs>
        <w:spacing w:before="191"/>
        <w:rPr>
          <w:b w:val="0"/>
          <w:i w:val="0"/>
          <w:lang w:val="es-AR"/>
        </w:rPr>
      </w:pPr>
      <w:r w:rsidRPr="00924E0A">
        <w:rPr>
          <w:b w:val="0"/>
          <w:i w:val="0"/>
          <w:u w:val="single"/>
          <w:lang w:val="es-AR"/>
        </w:rPr>
        <w:t>OPERACIÓN DE LA INSCRIPCIÓN</w:t>
      </w:r>
      <w:r w:rsidRPr="00924E0A">
        <w:rPr>
          <w:b w:val="0"/>
          <w:i w:val="0"/>
          <w:lang w:val="es-AR"/>
        </w:rPr>
        <w:t xml:space="preserve"> </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La inscripción de los alumnos intervinientes se realizará a través de la Institución que represente, la cual será responsable de proveer y verificar los siguientes datos, a través de la web del Consejo (el link se indicará en la invitación correspondiente): </w:t>
      </w:r>
    </w:p>
    <w:p w:rsidR="00924E0A" w:rsidRDefault="00924E0A" w:rsidP="00924E0A">
      <w:pPr>
        <w:pStyle w:val="Ttulo21"/>
        <w:tabs>
          <w:tab w:val="left" w:pos="664"/>
        </w:tabs>
        <w:spacing w:before="191"/>
        <w:ind w:left="720" w:firstLine="0"/>
        <w:rPr>
          <w:b w:val="0"/>
          <w:i w:val="0"/>
          <w:lang w:val="es-AR"/>
        </w:rPr>
      </w:pPr>
      <w:r w:rsidRPr="00924E0A">
        <w:rPr>
          <w:b w:val="0"/>
          <w:i w:val="0"/>
        </w:rPr>
        <w:sym w:font="Symbol" w:char="F0B7"/>
      </w:r>
      <w:r w:rsidRPr="00924E0A">
        <w:rPr>
          <w:b w:val="0"/>
          <w:i w:val="0"/>
          <w:lang w:val="es-AR"/>
        </w:rPr>
        <w:t xml:space="preserve"> </w:t>
      </w:r>
      <w:proofErr w:type="gramStart"/>
      <w:r w:rsidRPr="00924E0A">
        <w:rPr>
          <w:b w:val="0"/>
          <w:i w:val="0"/>
          <w:lang w:val="es-AR"/>
        </w:rPr>
        <w:t>nombre</w:t>
      </w:r>
      <w:proofErr w:type="gramEnd"/>
      <w:r w:rsidRPr="00924E0A">
        <w:rPr>
          <w:b w:val="0"/>
          <w:i w:val="0"/>
          <w:lang w:val="es-AR"/>
        </w:rPr>
        <w:t xml:space="preserve"> y apellido del participante, </w:t>
      </w:r>
    </w:p>
    <w:p w:rsidR="00924E0A" w:rsidRDefault="00924E0A" w:rsidP="00924E0A">
      <w:pPr>
        <w:pStyle w:val="Ttulo21"/>
        <w:tabs>
          <w:tab w:val="left" w:pos="664"/>
        </w:tabs>
        <w:spacing w:before="191"/>
        <w:ind w:left="720" w:firstLine="0"/>
        <w:rPr>
          <w:b w:val="0"/>
          <w:i w:val="0"/>
          <w:lang w:val="es-AR"/>
        </w:rPr>
      </w:pPr>
      <w:r w:rsidRPr="00924E0A">
        <w:rPr>
          <w:b w:val="0"/>
          <w:i w:val="0"/>
        </w:rPr>
        <w:sym w:font="Symbol" w:char="F0B7"/>
      </w:r>
      <w:r w:rsidRPr="00924E0A">
        <w:rPr>
          <w:b w:val="0"/>
          <w:i w:val="0"/>
          <w:lang w:val="es-AR"/>
        </w:rPr>
        <w:t xml:space="preserve"> </w:t>
      </w:r>
      <w:proofErr w:type="gramStart"/>
      <w:r w:rsidRPr="00924E0A">
        <w:rPr>
          <w:b w:val="0"/>
          <w:i w:val="0"/>
          <w:lang w:val="es-AR"/>
        </w:rPr>
        <w:t>número</w:t>
      </w:r>
      <w:proofErr w:type="gramEnd"/>
      <w:r w:rsidRPr="00924E0A">
        <w:rPr>
          <w:b w:val="0"/>
          <w:i w:val="0"/>
          <w:lang w:val="es-AR"/>
        </w:rPr>
        <w:t xml:space="preserve"> del documento nacional de identidad, </w:t>
      </w:r>
    </w:p>
    <w:p w:rsidR="00924E0A" w:rsidRDefault="00924E0A" w:rsidP="00924E0A">
      <w:pPr>
        <w:pStyle w:val="Ttulo21"/>
        <w:tabs>
          <w:tab w:val="left" w:pos="664"/>
        </w:tabs>
        <w:spacing w:before="191"/>
        <w:ind w:left="720" w:firstLine="0"/>
        <w:rPr>
          <w:b w:val="0"/>
          <w:i w:val="0"/>
          <w:lang w:val="es-AR"/>
        </w:rPr>
      </w:pPr>
      <w:r w:rsidRPr="00924E0A">
        <w:rPr>
          <w:b w:val="0"/>
          <w:i w:val="0"/>
        </w:rPr>
        <w:sym w:font="Symbol" w:char="F0B7"/>
      </w:r>
      <w:r w:rsidRPr="00924E0A">
        <w:rPr>
          <w:b w:val="0"/>
          <w:i w:val="0"/>
          <w:lang w:val="es-AR"/>
        </w:rPr>
        <w:t xml:space="preserve"> </w:t>
      </w:r>
      <w:proofErr w:type="gramStart"/>
      <w:r w:rsidRPr="00924E0A">
        <w:rPr>
          <w:b w:val="0"/>
          <w:i w:val="0"/>
          <w:lang w:val="es-AR"/>
        </w:rPr>
        <w:t>edad</w:t>
      </w:r>
      <w:proofErr w:type="gramEnd"/>
      <w:r w:rsidRPr="00924E0A">
        <w:rPr>
          <w:b w:val="0"/>
          <w:i w:val="0"/>
          <w:lang w:val="es-AR"/>
        </w:rPr>
        <w:t>,</w:t>
      </w:r>
    </w:p>
    <w:p w:rsidR="00924E0A" w:rsidRDefault="00924E0A" w:rsidP="00924E0A">
      <w:pPr>
        <w:pStyle w:val="Ttulo21"/>
        <w:tabs>
          <w:tab w:val="left" w:pos="664"/>
        </w:tabs>
        <w:spacing w:before="191"/>
        <w:ind w:left="720" w:firstLine="0"/>
        <w:rPr>
          <w:b w:val="0"/>
          <w:i w:val="0"/>
          <w:lang w:val="es-AR"/>
        </w:rPr>
      </w:pPr>
      <w:r w:rsidRPr="00924E0A">
        <w:rPr>
          <w:b w:val="0"/>
          <w:i w:val="0"/>
        </w:rPr>
        <w:sym w:font="Symbol" w:char="F0B7"/>
      </w:r>
      <w:r w:rsidRPr="00924E0A">
        <w:rPr>
          <w:b w:val="0"/>
          <w:i w:val="0"/>
          <w:lang w:val="es-AR"/>
        </w:rPr>
        <w:t xml:space="preserve"> </w:t>
      </w:r>
      <w:proofErr w:type="gramStart"/>
      <w:r w:rsidRPr="00924E0A">
        <w:rPr>
          <w:b w:val="0"/>
          <w:i w:val="0"/>
          <w:lang w:val="es-AR"/>
        </w:rPr>
        <w:t>cantidad</w:t>
      </w:r>
      <w:proofErr w:type="gramEnd"/>
      <w:r w:rsidRPr="00924E0A">
        <w:rPr>
          <w:b w:val="0"/>
          <w:i w:val="0"/>
          <w:lang w:val="es-AR"/>
        </w:rPr>
        <w:t xml:space="preserve"> de materias aprobadas/ nivel en el que se inscribe. </w:t>
      </w:r>
    </w:p>
    <w:p w:rsidR="00924E0A" w:rsidRDefault="00924E0A" w:rsidP="00924E0A">
      <w:pPr>
        <w:pStyle w:val="Ttulo21"/>
        <w:tabs>
          <w:tab w:val="left" w:pos="664"/>
        </w:tabs>
        <w:spacing w:before="191"/>
        <w:ind w:left="720" w:firstLine="0"/>
        <w:rPr>
          <w:b w:val="0"/>
          <w:i w:val="0"/>
          <w:lang w:val="es-AR"/>
        </w:rPr>
      </w:pPr>
      <w:r w:rsidRPr="00924E0A">
        <w:rPr>
          <w:b w:val="0"/>
          <w:i w:val="0"/>
        </w:rPr>
        <w:sym w:font="Symbol" w:char="F0B7"/>
      </w:r>
      <w:r w:rsidRPr="00924E0A">
        <w:rPr>
          <w:b w:val="0"/>
          <w:i w:val="0"/>
          <w:lang w:val="es-AR"/>
        </w:rPr>
        <w:t xml:space="preserve"> Universidad a la que pertenece.</w:t>
      </w:r>
    </w:p>
    <w:p w:rsidR="00924E0A" w:rsidRDefault="00924E0A" w:rsidP="002C5FC0">
      <w:pPr>
        <w:pStyle w:val="Ttulo21"/>
        <w:numPr>
          <w:ilvl w:val="0"/>
          <w:numId w:val="4"/>
        </w:numPr>
        <w:tabs>
          <w:tab w:val="left" w:pos="664"/>
        </w:tabs>
        <w:spacing w:before="191"/>
        <w:rPr>
          <w:b w:val="0"/>
          <w:i w:val="0"/>
          <w:lang w:val="es-AR"/>
        </w:rPr>
      </w:pPr>
      <w:r w:rsidRPr="00924E0A">
        <w:rPr>
          <w:b w:val="0"/>
          <w:i w:val="0"/>
          <w:u w:val="single"/>
          <w:lang w:val="es-AR"/>
        </w:rPr>
        <w:t>UNIVERSIDAD INTERVINIENTE</w:t>
      </w:r>
      <w:r w:rsidRPr="00924E0A">
        <w:rPr>
          <w:b w:val="0"/>
          <w:i w:val="0"/>
          <w:lang w:val="es-AR"/>
        </w:rPr>
        <w:t xml:space="preserve"> </w:t>
      </w:r>
    </w:p>
    <w:p w:rsidR="00924E0A" w:rsidRDefault="00924E0A" w:rsidP="00924E0A">
      <w:pPr>
        <w:pStyle w:val="Ttulo21"/>
        <w:tabs>
          <w:tab w:val="left" w:pos="664"/>
        </w:tabs>
        <w:spacing w:before="191"/>
        <w:ind w:left="720" w:firstLine="0"/>
        <w:rPr>
          <w:b w:val="0"/>
          <w:i w:val="0"/>
          <w:u w:val="single"/>
          <w:lang w:val="es-AR"/>
        </w:rPr>
      </w:pPr>
      <w:r w:rsidRPr="00924E0A">
        <w:rPr>
          <w:b w:val="0"/>
          <w:i w:val="0"/>
          <w:lang w:val="es-AR"/>
        </w:rPr>
        <w:t>Deberá informar el nombre del referente de contacto y su correo electrónico El Consejo le informará los cronogramas, la realización de las reuniones previas con profesores, los resultados y demás novedades relacionadas con estas Olimpíadas.</w:t>
      </w:r>
      <w:r w:rsidRPr="00924E0A">
        <w:rPr>
          <w:b w:val="0"/>
          <w:i w:val="0"/>
          <w:lang w:val="es-AR"/>
        </w:rPr>
        <w:br/>
      </w:r>
    </w:p>
    <w:p w:rsidR="00924E0A" w:rsidRDefault="00924E0A" w:rsidP="002C5FC0">
      <w:pPr>
        <w:pStyle w:val="Ttulo21"/>
        <w:numPr>
          <w:ilvl w:val="0"/>
          <w:numId w:val="4"/>
        </w:numPr>
        <w:tabs>
          <w:tab w:val="left" w:pos="664"/>
        </w:tabs>
        <w:spacing w:before="191"/>
        <w:rPr>
          <w:b w:val="0"/>
          <w:i w:val="0"/>
          <w:lang w:val="es-AR"/>
        </w:rPr>
      </w:pPr>
      <w:r w:rsidRPr="00924E0A">
        <w:rPr>
          <w:b w:val="0"/>
          <w:i w:val="0"/>
          <w:u w:val="single"/>
          <w:lang w:val="es-AR"/>
        </w:rPr>
        <w:t>CIERRE DE LAS INSCRIPCIONES</w:t>
      </w:r>
      <w:r w:rsidRPr="00924E0A">
        <w:rPr>
          <w:b w:val="0"/>
          <w:i w:val="0"/>
          <w:lang w:val="es-AR"/>
        </w:rPr>
        <w:t xml:space="preserve"> </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La fecha de cierre de la inscripción está previsto en el cronograma. Para el caso que eventualmente se produzca la necesidad de reemplazar a alguno de los alumnos inscriptos (fuerza mayor y/o enfermedad) con carácter de excepción, deberá ser comunicado con hasta </w:t>
      </w:r>
      <w:r w:rsidR="001C6FB5">
        <w:rPr>
          <w:b w:val="0"/>
          <w:i w:val="0"/>
          <w:lang w:val="es-AR"/>
        </w:rPr>
        <w:t>una semana</w:t>
      </w:r>
      <w:r w:rsidRPr="00924E0A">
        <w:rPr>
          <w:b w:val="0"/>
          <w:i w:val="0"/>
          <w:lang w:val="es-AR"/>
        </w:rPr>
        <w:t xml:space="preserve"> antes de la fecha del evento.</w:t>
      </w:r>
      <w:r w:rsidRPr="00924E0A">
        <w:rPr>
          <w:b w:val="0"/>
          <w:i w:val="0"/>
          <w:lang w:val="es-AR"/>
        </w:rPr>
        <w:br/>
      </w:r>
    </w:p>
    <w:p w:rsidR="00924E0A" w:rsidRDefault="00924E0A" w:rsidP="00924E0A">
      <w:pPr>
        <w:pStyle w:val="Ttulo21"/>
        <w:tabs>
          <w:tab w:val="left" w:pos="664"/>
        </w:tabs>
        <w:spacing w:before="191"/>
        <w:ind w:left="720" w:firstLine="0"/>
        <w:rPr>
          <w:b w:val="0"/>
          <w:i w:val="0"/>
          <w:lang w:val="es-AR"/>
        </w:rPr>
      </w:pPr>
    </w:p>
    <w:p w:rsidR="00924E0A" w:rsidRDefault="00924E0A" w:rsidP="00E92DCE">
      <w:pPr>
        <w:pStyle w:val="Ttulo21"/>
        <w:tabs>
          <w:tab w:val="left" w:pos="664"/>
        </w:tabs>
        <w:spacing w:before="191"/>
        <w:ind w:left="0" w:firstLine="0"/>
        <w:jc w:val="center"/>
        <w:rPr>
          <w:i w:val="0"/>
          <w:lang w:val="es-AR"/>
        </w:rPr>
      </w:pPr>
      <w:r w:rsidRPr="00924E0A">
        <w:rPr>
          <w:i w:val="0"/>
          <w:lang w:val="es-AR"/>
        </w:rPr>
        <w:lastRenderedPageBreak/>
        <w:t>ANEXO II - INSTRUCTIVO PARA EL PARTICIPANTE</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1. </w:t>
      </w:r>
      <w:r w:rsidRPr="00924E0A">
        <w:rPr>
          <w:b w:val="0"/>
          <w:i w:val="0"/>
          <w:u w:val="single"/>
          <w:lang w:val="es-AR"/>
        </w:rPr>
        <w:t>CARACTERÍSTICAS GENERALES DE LA PRUEBA DE COMPETICIÓN</w:t>
      </w:r>
      <w:r w:rsidRPr="00924E0A">
        <w:rPr>
          <w:b w:val="0"/>
          <w:i w:val="0"/>
          <w:lang w:val="es-AR"/>
        </w:rPr>
        <w:t xml:space="preserve"> </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Cada participante recibirá: a. Una planilla de enunciados: de múltiple </w:t>
      </w:r>
      <w:proofErr w:type="spellStart"/>
      <w:r w:rsidRPr="00924E0A">
        <w:rPr>
          <w:b w:val="0"/>
          <w:i w:val="0"/>
          <w:lang w:val="es-AR"/>
        </w:rPr>
        <w:t>choice</w:t>
      </w:r>
      <w:proofErr w:type="spellEnd"/>
      <w:r w:rsidRPr="00924E0A">
        <w:rPr>
          <w:b w:val="0"/>
          <w:i w:val="0"/>
          <w:lang w:val="es-AR"/>
        </w:rPr>
        <w:t xml:space="preserve"> y de desarrollo; b. Una “grilla de resolución”: en esta plantilla se seleccionará el número o letra elegido como respuesta correcta en las de elección </w:t>
      </w:r>
      <w:proofErr w:type="spellStart"/>
      <w:r w:rsidRPr="00924E0A">
        <w:rPr>
          <w:b w:val="0"/>
          <w:i w:val="0"/>
          <w:lang w:val="es-AR"/>
        </w:rPr>
        <w:t>multiple</w:t>
      </w:r>
      <w:proofErr w:type="spellEnd"/>
      <w:r w:rsidRPr="00924E0A">
        <w:rPr>
          <w:b w:val="0"/>
          <w:i w:val="0"/>
          <w:lang w:val="es-AR"/>
        </w:rPr>
        <w:t xml:space="preserve"> y también las respuestas a las preguntas de desarrollo; c. Hojas borrador. d. Formulario de encuesta de opinión e. Instructivo </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2. </w:t>
      </w:r>
      <w:r w:rsidRPr="00924E0A">
        <w:rPr>
          <w:b w:val="0"/>
          <w:i w:val="0"/>
          <w:u w:val="single"/>
          <w:lang w:val="es-AR"/>
        </w:rPr>
        <w:t xml:space="preserve">SOBRE EL RÉGIMEN DE PRESERVACIÓN DEL ANONIMATO EN LA COMPETENCIA. </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El día de la competencia, en el acto de acreditación en la Sede del Consejo Profesional cada participante será identificado con un número aleatorio de cuatro dígitos a los fines de:</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 a) preservar la identidad del autor; </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b) no relacionarlo con la Universidad a la cual pertenece; y </w:t>
      </w:r>
    </w:p>
    <w:p w:rsidR="00924E0A" w:rsidRDefault="00924E0A" w:rsidP="00924E0A">
      <w:pPr>
        <w:pStyle w:val="Ttulo21"/>
        <w:tabs>
          <w:tab w:val="left" w:pos="664"/>
        </w:tabs>
        <w:spacing w:before="191"/>
        <w:ind w:left="720" w:firstLine="0"/>
        <w:rPr>
          <w:b w:val="0"/>
          <w:i w:val="0"/>
          <w:lang w:val="es-AR"/>
        </w:rPr>
      </w:pPr>
      <w:r w:rsidRPr="00924E0A">
        <w:rPr>
          <w:b w:val="0"/>
          <w:i w:val="0"/>
          <w:lang w:val="es-AR"/>
        </w:rPr>
        <w:t xml:space="preserve">b) garantizar la imparcialidad del evaluador en </w:t>
      </w:r>
      <w:r w:rsidRPr="00CE54F4">
        <w:rPr>
          <w:b w:val="0"/>
          <w:i w:val="0"/>
          <w:lang w:val="es-AR"/>
        </w:rPr>
        <w:t>el proceso</w:t>
      </w:r>
      <w:r w:rsidR="00B32C60" w:rsidRPr="00CE54F4">
        <w:rPr>
          <w:b w:val="0"/>
          <w:i w:val="0"/>
          <w:lang w:val="es-AR"/>
        </w:rPr>
        <w:t xml:space="preserve">. </w:t>
      </w:r>
      <w:r w:rsidRPr="00CE54F4">
        <w:rPr>
          <w:b w:val="0"/>
          <w:i w:val="0"/>
          <w:lang w:val="es-AR"/>
        </w:rPr>
        <w:t>Ningún</w:t>
      </w:r>
      <w:r w:rsidRPr="00924E0A">
        <w:rPr>
          <w:b w:val="0"/>
          <w:i w:val="0"/>
          <w:lang w:val="es-AR"/>
        </w:rPr>
        <w:t xml:space="preserve"> participante podrá escribir su nombre o algún tipo de señalización que permitiere </w:t>
      </w:r>
      <w:r w:rsidRPr="00CE54F4">
        <w:rPr>
          <w:b w:val="0"/>
          <w:i w:val="0"/>
          <w:lang w:val="es-AR"/>
        </w:rPr>
        <w:t>r</w:t>
      </w:r>
      <w:r w:rsidR="006359A5" w:rsidRPr="00CE54F4">
        <w:rPr>
          <w:b w:val="0"/>
          <w:i w:val="0"/>
          <w:lang w:val="es-AR"/>
        </w:rPr>
        <w:t>e</w:t>
      </w:r>
      <w:r w:rsidRPr="00CE54F4">
        <w:rPr>
          <w:b w:val="0"/>
          <w:i w:val="0"/>
          <w:lang w:val="es-AR"/>
        </w:rPr>
        <w:t>conocer su identidad y la pertenencia a su Universidad en ninguna de las hojas</w:t>
      </w:r>
      <w:r w:rsidRPr="00924E0A">
        <w:rPr>
          <w:b w:val="0"/>
          <w:i w:val="0"/>
          <w:lang w:val="es-AR"/>
        </w:rPr>
        <w:t xml:space="preserve"> que se le entreguen y que se mencionan en el punto 1 de este anexo</w:t>
      </w:r>
      <w:proofErr w:type="gramStart"/>
      <w:r w:rsidRPr="00924E0A">
        <w:rPr>
          <w:b w:val="0"/>
          <w:i w:val="0"/>
          <w:lang w:val="es-AR"/>
        </w:rPr>
        <w:t>..</w:t>
      </w:r>
      <w:proofErr w:type="gramEnd"/>
      <w:r w:rsidRPr="00924E0A">
        <w:rPr>
          <w:b w:val="0"/>
          <w:i w:val="0"/>
          <w:lang w:val="es-AR"/>
        </w:rPr>
        <w:t xml:space="preserve"> La detección de cualquier señal que permita </w:t>
      </w:r>
      <w:proofErr w:type="spellStart"/>
      <w:r w:rsidR="00CE54F4">
        <w:rPr>
          <w:b w:val="0"/>
          <w:i w:val="0"/>
          <w:lang w:val="es-AR"/>
        </w:rPr>
        <w:t>descubir</w:t>
      </w:r>
      <w:proofErr w:type="spellEnd"/>
      <w:r w:rsidR="00B32C60">
        <w:rPr>
          <w:b w:val="0"/>
          <w:i w:val="0"/>
          <w:lang w:val="es-AR"/>
        </w:rPr>
        <w:t xml:space="preserve"> </w:t>
      </w:r>
      <w:r w:rsidRPr="00924E0A">
        <w:rPr>
          <w:b w:val="0"/>
          <w:i w:val="0"/>
          <w:lang w:val="es-AR"/>
        </w:rPr>
        <w:t xml:space="preserve">la identidad del autor y/o Universidad, ya sea durante el desarrollo de la competencia o durante el proceso de evaluación, significará la nulidad de la prueba y la anulación automática de su participación en el certamen. </w:t>
      </w:r>
    </w:p>
    <w:p w:rsidR="00924E0A" w:rsidRDefault="00924E0A" w:rsidP="00924E0A">
      <w:pPr>
        <w:pStyle w:val="Ttulo21"/>
        <w:tabs>
          <w:tab w:val="left" w:pos="664"/>
        </w:tabs>
        <w:spacing w:before="191"/>
        <w:ind w:left="720" w:firstLine="0"/>
        <w:rPr>
          <w:b w:val="0"/>
          <w:i w:val="0"/>
          <w:lang w:val="es-AR"/>
        </w:rPr>
      </w:pPr>
      <w:r w:rsidRPr="00924E0A">
        <w:rPr>
          <w:b w:val="0"/>
          <w:i w:val="0"/>
          <w:u w:val="single"/>
          <w:lang w:val="es-AR"/>
        </w:rPr>
        <w:t>3. SOBRE EL DESARROLLO DE LA PRUEBA DE COMPETICIÓN</w:t>
      </w:r>
      <w:r w:rsidRPr="00924E0A">
        <w:rPr>
          <w:b w:val="0"/>
          <w:i w:val="0"/>
          <w:lang w:val="es-AR"/>
        </w:rPr>
        <w:t xml:space="preserve"> </w:t>
      </w:r>
    </w:p>
    <w:p w:rsidR="00E92DCE" w:rsidRDefault="00924E0A" w:rsidP="00924E0A">
      <w:pPr>
        <w:pStyle w:val="Ttulo21"/>
        <w:tabs>
          <w:tab w:val="left" w:pos="664"/>
        </w:tabs>
        <w:spacing w:before="191"/>
        <w:ind w:left="720" w:firstLine="0"/>
        <w:rPr>
          <w:b w:val="0"/>
          <w:i w:val="0"/>
          <w:lang w:val="es-AR"/>
        </w:rPr>
      </w:pPr>
      <w:r w:rsidRPr="00924E0A">
        <w:rPr>
          <w:b w:val="0"/>
          <w:i w:val="0"/>
          <w:lang w:val="es-AR"/>
        </w:rPr>
        <w:t xml:space="preserve">Durante la resolución de la prueba, los participantes sólo podrán tener sobre su pupitre: a) lapicera o bolígrafo; lápiz y goma de borrar b) calculadora. c) resoluciones técnicas de la Federación Argentina de Consejos Profesionales de Ciencias Económicas (FACPCE) -sólo aplica para Olimpiadas de Contabilidad-. No se admitirá </w:t>
      </w:r>
      <w:r w:rsidR="00CE54F4" w:rsidRPr="00924E0A">
        <w:rPr>
          <w:b w:val="0"/>
          <w:i w:val="0"/>
          <w:lang w:val="es-AR"/>
        </w:rPr>
        <w:t xml:space="preserve">el uso de computadora o notebook, teléfonos celulares, </w:t>
      </w:r>
      <w:proofErr w:type="spellStart"/>
      <w:r w:rsidR="00CE54F4" w:rsidRPr="00924E0A">
        <w:rPr>
          <w:b w:val="0"/>
          <w:i w:val="0"/>
          <w:lang w:val="es-AR"/>
        </w:rPr>
        <w:t>tablets</w:t>
      </w:r>
      <w:proofErr w:type="spellEnd"/>
      <w:r w:rsidR="00CE54F4" w:rsidRPr="00924E0A">
        <w:rPr>
          <w:b w:val="0"/>
          <w:i w:val="0"/>
          <w:lang w:val="es-AR"/>
        </w:rPr>
        <w:t xml:space="preserve"> y elementos electrónicos de ninguna naturaleza, los que deberán mantenerse apagado y guardado</w:t>
      </w:r>
      <w:r w:rsidRPr="00924E0A">
        <w:rPr>
          <w:b w:val="0"/>
          <w:i w:val="0"/>
          <w:lang w:val="es-AR"/>
        </w:rPr>
        <w:t xml:space="preserve"> mientras el participante se encuentre dentro del recinto de la competición.</w:t>
      </w:r>
      <w:r w:rsidRPr="00924E0A">
        <w:rPr>
          <w:b w:val="0"/>
          <w:i w:val="0"/>
          <w:lang w:val="es-AR"/>
        </w:rPr>
        <w:br/>
      </w:r>
      <w:r w:rsidRPr="00924E0A">
        <w:rPr>
          <w:b w:val="0"/>
          <w:i w:val="0"/>
          <w:lang w:val="es-AR"/>
        </w:rPr>
        <w:br/>
        <w:t>Los elementos requeridos deberán traerlos los participantes. El Consejo</w:t>
      </w:r>
      <w:r w:rsidRPr="00924E0A">
        <w:rPr>
          <w:b w:val="0"/>
          <w:i w:val="0"/>
          <w:lang w:val="es-AR"/>
        </w:rPr>
        <w:br/>
        <w:t>Profesional de Ciencias Económicas de la Ciudad Autónoma de la Ciudad</w:t>
      </w:r>
      <w:r w:rsidRPr="00924E0A">
        <w:rPr>
          <w:b w:val="0"/>
          <w:i w:val="0"/>
          <w:lang w:val="es-AR"/>
        </w:rPr>
        <w:br/>
        <w:t>de Buenos Aires no proporcionará a ninguno de los participantes, bajo</w:t>
      </w:r>
      <w:r w:rsidRPr="00924E0A">
        <w:rPr>
          <w:b w:val="0"/>
          <w:i w:val="0"/>
          <w:lang w:val="es-AR"/>
        </w:rPr>
        <w:br/>
        <w:t>ninguna circunstancia, los materiales indicados en los puntos a), b) y c)</w:t>
      </w:r>
      <w:r w:rsidRPr="00924E0A">
        <w:rPr>
          <w:b w:val="0"/>
          <w:i w:val="0"/>
          <w:lang w:val="es-AR"/>
        </w:rPr>
        <w:br/>
        <w:t xml:space="preserve">precedentes. El participante contará con un tiempo total pre asignado para resolver la prueba que será como máximo de 2 (dos) horas reloj, que podrá asignar del modo que considere conveniente a cada cuestión a resolver. No se admitirán preguntas referidas al contenido de la prueba durante el desarrollo de la competencia. (Los miembros de la comisión de Estudios </w:t>
      </w:r>
      <w:r w:rsidRPr="00924E0A">
        <w:rPr>
          <w:b w:val="0"/>
          <w:i w:val="0"/>
          <w:lang w:val="es-AR"/>
        </w:rPr>
        <w:lastRenderedPageBreak/>
        <w:t>sobre Educación Docencia, Ciencia y Técnica y de la Gerencia Técnica presentes, desconocen las preguntas y las respuestas contenidas en la prueba). En los temas a desarrollar, se ponderará la precisión y el uso del lenguaje técnico adecuado. Los errores de sintaxis y ortografía serán tenidos en cuenta para el análisis y puntuación. Al finalizar la prueba el participante deberá entregar todas las hojas que le fueron facilitadas, en el mismo sobre que recibió al ingresar (incluso si estuvieran sin uso o con anotaciones o cálculos auxiliares), indica</w:t>
      </w:r>
      <w:r w:rsidR="006E2932">
        <w:rPr>
          <w:b w:val="0"/>
          <w:i w:val="0"/>
          <w:lang w:val="es-AR"/>
        </w:rPr>
        <w:t xml:space="preserve">ndo en todas ellas el número de </w:t>
      </w:r>
      <w:r w:rsidRPr="00924E0A">
        <w:rPr>
          <w:b w:val="0"/>
          <w:i w:val="0"/>
          <w:lang w:val="es-AR"/>
        </w:rPr>
        <w:t>identificación pre asignado.</w:t>
      </w:r>
    </w:p>
    <w:p w:rsidR="00E92DCE" w:rsidRDefault="00E92DCE"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B9171C" w:rsidRDefault="00B9171C" w:rsidP="00924E0A">
      <w:pPr>
        <w:pStyle w:val="Ttulo21"/>
        <w:tabs>
          <w:tab w:val="left" w:pos="664"/>
        </w:tabs>
        <w:spacing w:before="191"/>
        <w:ind w:left="720" w:firstLine="0"/>
        <w:rPr>
          <w:b w:val="0"/>
          <w:i w:val="0"/>
          <w:lang w:val="es-AR"/>
        </w:rPr>
      </w:pPr>
    </w:p>
    <w:p w:rsidR="00B9171C" w:rsidRDefault="00B9171C" w:rsidP="00924E0A">
      <w:pPr>
        <w:pStyle w:val="Ttulo21"/>
        <w:tabs>
          <w:tab w:val="left" w:pos="664"/>
        </w:tabs>
        <w:spacing w:before="191"/>
        <w:ind w:left="720" w:firstLine="0"/>
        <w:rPr>
          <w:b w:val="0"/>
          <w:i w:val="0"/>
          <w:lang w:val="es-AR"/>
        </w:rPr>
      </w:pPr>
    </w:p>
    <w:p w:rsidR="00B9171C" w:rsidRDefault="00B9171C" w:rsidP="00924E0A">
      <w:pPr>
        <w:pStyle w:val="Ttulo21"/>
        <w:tabs>
          <w:tab w:val="left" w:pos="664"/>
        </w:tabs>
        <w:spacing w:before="191"/>
        <w:ind w:left="720" w:firstLine="0"/>
        <w:rPr>
          <w:b w:val="0"/>
          <w:i w:val="0"/>
          <w:lang w:val="es-AR"/>
        </w:rPr>
      </w:pPr>
    </w:p>
    <w:p w:rsidR="00B9171C" w:rsidRDefault="00B9171C" w:rsidP="00924E0A">
      <w:pPr>
        <w:pStyle w:val="Ttulo21"/>
        <w:tabs>
          <w:tab w:val="left" w:pos="664"/>
        </w:tabs>
        <w:spacing w:before="191"/>
        <w:ind w:left="720" w:firstLine="0"/>
        <w:rPr>
          <w:b w:val="0"/>
          <w:i w:val="0"/>
          <w:lang w:val="es-AR"/>
        </w:rPr>
      </w:pPr>
    </w:p>
    <w:p w:rsidR="00B9171C" w:rsidRDefault="00B9171C" w:rsidP="00924E0A">
      <w:pPr>
        <w:pStyle w:val="Ttulo21"/>
        <w:tabs>
          <w:tab w:val="left" w:pos="664"/>
        </w:tabs>
        <w:spacing w:before="191"/>
        <w:ind w:left="720" w:firstLine="0"/>
        <w:rPr>
          <w:b w:val="0"/>
          <w:i w:val="0"/>
          <w:lang w:val="es-AR"/>
        </w:rPr>
      </w:pPr>
    </w:p>
    <w:p w:rsidR="00B9171C" w:rsidRDefault="00B9171C"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390687" w:rsidRDefault="00390687" w:rsidP="00924E0A">
      <w:pPr>
        <w:pStyle w:val="Ttulo21"/>
        <w:tabs>
          <w:tab w:val="left" w:pos="664"/>
        </w:tabs>
        <w:spacing w:before="191"/>
        <w:ind w:left="720" w:firstLine="0"/>
        <w:rPr>
          <w:b w:val="0"/>
          <w:i w:val="0"/>
          <w:lang w:val="es-AR"/>
        </w:rPr>
      </w:pPr>
    </w:p>
    <w:p w:rsidR="00E92DCE" w:rsidRDefault="00E92DCE" w:rsidP="00924E0A">
      <w:pPr>
        <w:pStyle w:val="Ttulo21"/>
        <w:tabs>
          <w:tab w:val="left" w:pos="664"/>
        </w:tabs>
        <w:spacing w:before="191"/>
        <w:ind w:left="720" w:firstLine="0"/>
        <w:rPr>
          <w:b w:val="0"/>
          <w:i w:val="0"/>
          <w:lang w:val="es-AR"/>
        </w:rPr>
      </w:pPr>
    </w:p>
    <w:p w:rsidR="002C5FC0" w:rsidRPr="00AA4069" w:rsidRDefault="00924E0A" w:rsidP="002C5FC0">
      <w:pPr>
        <w:pStyle w:val="Ttulo11"/>
        <w:spacing w:before="73"/>
        <w:rPr>
          <w:lang w:val="es-AR"/>
        </w:rPr>
      </w:pPr>
      <w:r w:rsidRPr="00924E0A">
        <w:rPr>
          <w:b w:val="0"/>
          <w:lang w:val="es-AR"/>
        </w:rPr>
        <w:br/>
      </w:r>
      <w:r w:rsidR="002C5FC0" w:rsidRPr="00E92DCE">
        <w:rPr>
          <w:rFonts w:ascii="Arial" w:eastAsia="Arial" w:hAnsi="Arial" w:cs="Arial"/>
          <w:sz w:val="24"/>
          <w:szCs w:val="24"/>
          <w:lang w:val="es-AR"/>
        </w:rPr>
        <w:t>ANEXO III: ESPECIFICIDADES OLIMPIADA DE CONTABILIDAD</w:t>
      </w:r>
    </w:p>
    <w:p w:rsidR="002C5FC0" w:rsidRPr="001C14CF" w:rsidRDefault="002C5FC0" w:rsidP="002C5FC0">
      <w:pPr>
        <w:pStyle w:val="Default"/>
        <w:spacing w:before="360"/>
        <w:ind w:left="142"/>
        <w:jc w:val="both"/>
        <w:rPr>
          <w:b/>
          <w:color w:val="000000" w:themeColor="text1"/>
        </w:rPr>
      </w:pPr>
      <w:r w:rsidRPr="001C14CF">
        <w:rPr>
          <w:bCs/>
          <w:color w:val="000000" w:themeColor="text1"/>
        </w:rPr>
        <w:t>1</w:t>
      </w:r>
      <w:r w:rsidRPr="001C14CF">
        <w:rPr>
          <w:b/>
          <w:bCs/>
          <w:color w:val="000000" w:themeColor="text1"/>
        </w:rPr>
        <w:t xml:space="preserve">.  </w:t>
      </w:r>
      <w:r w:rsidRPr="004503A6">
        <w:rPr>
          <w:rFonts w:eastAsia="Arial"/>
          <w:bCs/>
          <w:color w:val="auto"/>
          <w:u w:val="single"/>
          <w:lang w:val="es-AR"/>
        </w:rPr>
        <w:t xml:space="preserve">MISIÓN </w:t>
      </w:r>
    </w:p>
    <w:p w:rsidR="002C5FC0" w:rsidRDefault="002C5FC0" w:rsidP="002C5FC0">
      <w:pPr>
        <w:spacing w:before="120"/>
        <w:ind w:left="142" w:right="532"/>
        <w:jc w:val="both"/>
        <w:rPr>
          <w:b/>
          <w:color w:val="000000" w:themeColor="text1"/>
          <w:spacing w:val="12"/>
          <w:sz w:val="24"/>
          <w:szCs w:val="24"/>
          <w:u w:val="single"/>
          <w:lang w:val="es-AR"/>
        </w:rPr>
      </w:pPr>
      <w:r w:rsidRPr="0068135E">
        <w:rPr>
          <w:bCs/>
          <w:color w:val="000000" w:themeColor="text1"/>
          <w:spacing w:val="12"/>
          <w:sz w:val="24"/>
          <w:szCs w:val="24"/>
          <w:lang w:val="es-AR"/>
        </w:rPr>
        <w:t>Generar entre los participantes –estudiantes universitarios y futuros profesionales– una visión conceptual de la Contabilidad como disciplina en constante evolución, dentro de su actual enfoque paradigmático, que la constituye en una herramienta efectiva para ser empleada en los procesos de toma de decisiones y para la administración eficiente de las organizaciones</w:t>
      </w:r>
      <w:r w:rsidRPr="0068135E">
        <w:rPr>
          <w:b/>
          <w:bCs/>
          <w:color w:val="000000" w:themeColor="text1"/>
          <w:spacing w:val="12"/>
          <w:sz w:val="24"/>
          <w:szCs w:val="24"/>
          <w:lang w:val="es-AR"/>
        </w:rPr>
        <w:t>.</w:t>
      </w:r>
      <w:r>
        <w:rPr>
          <w:color w:val="000000" w:themeColor="text1"/>
          <w:spacing w:val="12"/>
          <w:sz w:val="24"/>
          <w:szCs w:val="24"/>
          <w:lang w:val="es-AR"/>
        </w:rPr>
        <w:t xml:space="preserve"> </w:t>
      </w:r>
    </w:p>
    <w:p w:rsidR="002C5FC0" w:rsidRPr="001C14CF" w:rsidRDefault="002C5FC0" w:rsidP="002C5FC0">
      <w:pPr>
        <w:spacing w:before="120"/>
        <w:ind w:left="142" w:right="532"/>
        <w:jc w:val="both"/>
        <w:rPr>
          <w:color w:val="000000" w:themeColor="text1"/>
          <w:sz w:val="24"/>
          <w:szCs w:val="24"/>
          <w:lang w:val="es-AR"/>
        </w:rPr>
      </w:pPr>
    </w:p>
    <w:p w:rsidR="002C5FC0" w:rsidRPr="001C14CF" w:rsidRDefault="002C5FC0" w:rsidP="002C5FC0">
      <w:pPr>
        <w:pStyle w:val="NormalWeb"/>
        <w:spacing w:before="120" w:beforeAutospacing="0" w:after="0" w:afterAutospacing="0"/>
        <w:ind w:left="142"/>
        <w:jc w:val="both"/>
        <w:rPr>
          <w:rFonts w:ascii="Arial" w:hAnsi="Arial" w:cs="Arial"/>
          <w:b/>
          <w:i/>
        </w:rPr>
      </w:pPr>
      <w:r w:rsidRPr="004503A6">
        <w:rPr>
          <w:rFonts w:ascii="Arial" w:hAnsi="Arial" w:cs="Arial"/>
        </w:rPr>
        <w:t>2.</w:t>
      </w:r>
      <w:r w:rsidRPr="001C14CF">
        <w:rPr>
          <w:rFonts w:ascii="Arial" w:hAnsi="Arial" w:cs="Arial"/>
          <w:b/>
        </w:rPr>
        <w:t xml:space="preserve"> </w:t>
      </w:r>
      <w:r w:rsidRPr="004503A6">
        <w:rPr>
          <w:rFonts w:ascii="Arial" w:eastAsia="Arial" w:hAnsi="Arial" w:cs="Arial"/>
          <w:bCs/>
          <w:u w:val="single"/>
          <w:lang w:val="es-AR" w:eastAsia="en-US"/>
        </w:rPr>
        <w:t>CATEGORIAS</w:t>
      </w:r>
    </w:p>
    <w:p w:rsidR="002C5FC0" w:rsidRPr="00FB54BD" w:rsidRDefault="002C5FC0" w:rsidP="002C5FC0">
      <w:pPr>
        <w:pStyle w:val="Default"/>
        <w:spacing w:before="120"/>
        <w:ind w:left="142"/>
        <w:jc w:val="both"/>
        <w:rPr>
          <w:color w:val="000000" w:themeColor="text1"/>
          <w:sz w:val="22"/>
          <w:szCs w:val="22"/>
        </w:rPr>
      </w:pPr>
      <w:r w:rsidRPr="00FB54BD">
        <w:rPr>
          <w:b/>
          <w:bCs/>
          <w:color w:val="000000" w:themeColor="text1"/>
          <w:sz w:val="22"/>
          <w:szCs w:val="22"/>
        </w:rPr>
        <w:t>NIVEL 1</w:t>
      </w:r>
      <w:r w:rsidRPr="00FB54BD">
        <w:rPr>
          <w:color w:val="000000" w:themeColor="text1"/>
          <w:sz w:val="22"/>
          <w:szCs w:val="22"/>
        </w:rPr>
        <w:t xml:space="preserve"> BASICO: </w:t>
      </w:r>
      <w:r w:rsidRPr="00FB54BD">
        <w:rPr>
          <w:sz w:val="22"/>
          <w:szCs w:val="22"/>
        </w:rPr>
        <w:t xml:space="preserve">Para </w:t>
      </w:r>
      <w:r w:rsidRPr="00FB54BD">
        <w:rPr>
          <w:sz w:val="22"/>
          <w:szCs w:val="22"/>
          <w:lang w:val="es-AR"/>
        </w:rPr>
        <w:t xml:space="preserve">estudiantes con </w:t>
      </w:r>
      <w:r w:rsidRPr="00FB54BD">
        <w:rPr>
          <w:sz w:val="22"/>
          <w:szCs w:val="22"/>
        </w:rPr>
        <w:t>materias aprobadas (hasta 15 inclusive) cuyos programas incluyan los siguientes contenidos</w:t>
      </w:r>
      <w:r w:rsidRPr="00FB54BD">
        <w:rPr>
          <w:b/>
          <w:color w:val="000000" w:themeColor="text1"/>
          <w:sz w:val="22"/>
          <w:szCs w:val="22"/>
        </w:rPr>
        <w:t xml:space="preserve">: </w:t>
      </w:r>
      <w:r w:rsidRPr="00FB54BD">
        <w:rPr>
          <w:color w:val="000000" w:themeColor="text1"/>
          <w:sz w:val="22"/>
          <w:szCs w:val="22"/>
        </w:rPr>
        <w:t xml:space="preserve">Registración – Partida doble – Aspectos formales a considerar sobre la teneduría de libros. </w:t>
      </w:r>
    </w:p>
    <w:p w:rsidR="002C5FC0" w:rsidRPr="00FB54BD" w:rsidRDefault="002C5FC0" w:rsidP="002C5FC0">
      <w:pPr>
        <w:pStyle w:val="Default"/>
        <w:spacing w:before="120"/>
        <w:ind w:left="142"/>
        <w:jc w:val="both"/>
        <w:rPr>
          <w:color w:val="000000" w:themeColor="text1"/>
          <w:sz w:val="22"/>
          <w:szCs w:val="22"/>
        </w:rPr>
      </w:pPr>
      <w:r w:rsidRPr="00FB54BD">
        <w:rPr>
          <w:b/>
          <w:bCs/>
          <w:color w:val="000000" w:themeColor="text1"/>
          <w:sz w:val="22"/>
          <w:szCs w:val="22"/>
        </w:rPr>
        <w:t xml:space="preserve">NIVEL 2 </w:t>
      </w:r>
      <w:r w:rsidRPr="00FB54BD">
        <w:rPr>
          <w:color w:val="000000" w:themeColor="text1"/>
          <w:sz w:val="22"/>
          <w:szCs w:val="22"/>
        </w:rPr>
        <w:t xml:space="preserve">INTERMEDIO: </w:t>
      </w:r>
      <w:r w:rsidRPr="00FB54BD">
        <w:rPr>
          <w:sz w:val="22"/>
          <w:szCs w:val="22"/>
        </w:rPr>
        <w:t xml:space="preserve">Para </w:t>
      </w:r>
      <w:r w:rsidRPr="00FB54BD">
        <w:rPr>
          <w:sz w:val="22"/>
          <w:szCs w:val="22"/>
          <w:lang w:val="es-AR"/>
        </w:rPr>
        <w:t xml:space="preserve">estudiantes con materias aprobadas (entre 16 y 25 inclusive) </w:t>
      </w:r>
      <w:r w:rsidRPr="00FB54BD">
        <w:rPr>
          <w:sz w:val="22"/>
          <w:szCs w:val="22"/>
        </w:rPr>
        <w:t xml:space="preserve">cuyos programas incluyan los siguientes </w:t>
      </w:r>
      <w:r w:rsidRPr="00FB54BD">
        <w:rPr>
          <w:color w:val="000000" w:themeColor="text1"/>
          <w:sz w:val="22"/>
          <w:szCs w:val="22"/>
        </w:rPr>
        <w:t>contenidos:</w:t>
      </w:r>
      <w:r w:rsidRPr="00FB54BD">
        <w:rPr>
          <w:b/>
          <w:color w:val="000000" w:themeColor="text1"/>
          <w:sz w:val="22"/>
          <w:szCs w:val="22"/>
        </w:rPr>
        <w:t xml:space="preserve"> </w:t>
      </w:r>
      <w:r w:rsidRPr="00FB54BD">
        <w:rPr>
          <w:color w:val="000000" w:themeColor="text1"/>
          <w:sz w:val="22"/>
          <w:szCs w:val="22"/>
        </w:rPr>
        <w:t xml:space="preserve">Teoría de la medición en Contabilidad – Modelos Contables. </w:t>
      </w:r>
    </w:p>
    <w:p w:rsidR="002C5FC0" w:rsidRPr="00FB54BD" w:rsidRDefault="002C5FC0" w:rsidP="002C5FC0">
      <w:pPr>
        <w:pStyle w:val="Default"/>
        <w:spacing w:before="120"/>
        <w:ind w:left="142"/>
        <w:jc w:val="both"/>
        <w:rPr>
          <w:color w:val="000000" w:themeColor="text1"/>
          <w:sz w:val="22"/>
          <w:szCs w:val="22"/>
        </w:rPr>
      </w:pPr>
      <w:r w:rsidRPr="00FB54BD">
        <w:rPr>
          <w:b/>
          <w:bCs/>
          <w:color w:val="000000" w:themeColor="text1"/>
          <w:sz w:val="22"/>
          <w:szCs w:val="22"/>
        </w:rPr>
        <w:t xml:space="preserve">NIVEL 3 </w:t>
      </w:r>
      <w:r w:rsidRPr="00FB54BD">
        <w:rPr>
          <w:color w:val="000000" w:themeColor="text1"/>
          <w:sz w:val="22"/>
          <w:szCs w:val="22"/>
        </w:rPr>
        <w:t xml:space="preserve">AVANZADO: </w:t>
      </w:r>
      <w:r w:rsidRPr="00FB54BD">
        <w:rPr>
          <w:sz w:val="22"/>
          <w:szCs w:val="22"/>
        </w:rPr>
        <w:t xml:space="preserve">Para </w:t>
      </w:r>
      <w:r w:rsidRPr="00FB54BD">
        <w:rPr>
          <w:sz w:val="22"/>
          <w:szCs w:val="22"/>
          <w:lang w:val="es-AR"/>
        </w:rPr>
        <w:t>estudiantes con materias aprobadas (26 en adelante) cuyos programas incluyan los siguientes contenidos</w:t>
      </w:r>
      <w:r w:rsidRPr="00FB54BD">
        <w:rPr>
          <w:b/>
          <w:color w:val="000000" w:themeColor="text1"/>
          <w:sz w:val="22"/>
          <w:szCs w:val="22"/>
        </w:rPr>
        <w:t xml:space="preserve">: </w:t>
      </w:r>
      <w:r w:rsidRPr="00FB54BD">
        <w:rPr>
          <w:color w:val="000000" w:themeColor="text1"/>
          <w:sz w:val="22"/>
          <w:szCs w:val="22"/>
        </w:rPr>
        <w:t>Normas contables vigentes en Argentina, diferentes a las contempladas por la resolución Técnica N° 26 (es decir, se excluyen a las Normas Internacionales de Información Financiera, NIIF/IFRS).</w:t>
      </w:r>
    </w:p>
    <w:p w:rsidR="002C5FC0" w:rsidRPr="00FB54BD" w:rsidRDefault="002C5FC0" w:rsidP="002C5FC0">
      <w:pPr>
        <w:pStyle w:val="Default"/>
        <w:spacing w:before="120"/>
        <w:ind w:left="142"/>
        <w:jc w:val="both"/>
        <w:rPr>
          <w:color w:val="000000" w:themeColor="text1"/>
          <w:sz w:val="22"/>
          <w:szCs w:val="22"/>
        </w:rPr>
      </w:pPr>
    </w:p>
    <w:p w:rsidR="002C5FC0" w:rsidRPr="001C14CF" w:rsidRDefault="002C5FC0" w:rsidP="002C5FC0">
      <w:pPr>
        <w:ind w:left="142"/>
        <w:jc w:val="both"/>
        <w:rPr>
          <w:color w:val="000000" w:themeColor="text1"/>
          <w:sz w:val="32"/>
          <w:szCs w:val="32"/>
          <w:lang w:val="es-AR"/>
        </w:rPr>
      </w:pPr>
      <w:r w:rsidRPr="004503A6">
        <w:rPr>
          <w:color w:val="000000" w:themeColor="text1"/>
          <w:sz w:val="24"/>
          <w:szCs w:val="24"/>
          <w:lang w:val="es-AR"/>
        </w:rPr>
        <w:t>3.</w:t>
      </w:r>
      <w:r w:rsidRPr="001C14CF">
        <w:rPr>
          <w:b/>
          <w:color w:val="000000" w:themeColor="text1"/>
          <w:sz w:val="24"/>
          <w:szCs w:val="24"/>
          <w:lang w:val="es-AR"/>
        </w:rPr>
        <w:t xml:space="preserve"> </w:t>
      </w:r>
      <w:r w:rsidRPr="004503A6">
        <w:rPr>
          <w:bCs/>
          <w:sz w:val="24"/>
          <w:szCs w:val="24"/>
          <w:u w:val="single"/>
          <w:lang w:val="es-AR"/>
        </w:rPr>
        <w:t>TEMARIO</w:t>
      </w:r>
    </w:p>
    <w:p w:rsidR="002C5FC0" w:rsidRPr="001C14CF" w:rsidRDefault="002C5FC0" w:rsidP="002C5FC0">
      <w:pPr>
        <w:adjustRightInd w:val="0"/>
        <w:ind w:left="142"/>
        <w:rPr>
          <w:color w:val="000000" w:themeColor="text1"/>
          <w:sz w:val="24"/>
          <w:szCs w:val="24"/>
          <w:lang w:val="es-AR"/>
        </w:rPr>
      </w:pPr>
    </w:p>
    <w:p w:rsidR="002C5FC0" w:rsidRPr="001C14CF" w:rsidRDefault="002C5FC0" w:rsidP="002C5FC0">
      <w:pPr>
        <w:adjustRightInd w:val="0"/>
        <w:ind w:left="142"/>
        <w:rPr>
          <w:rFonts w:eastAsia="Calibri"/>
          <w:b/>
          <w:color w:val="000000" w:themeColor="text1"/>
          <w:sz w:val="24"/>
          <w:szCs w:val="24"/>
          <w:lang w:val="es-AR" w:eastAsia="es-AR"/>
        </w:rPr>
      </w:pPr>
      <w:r w:rsidRPr="001C14CF">
        <w:rPr>
          <w:rFonts w:eastAsia="Calibri"/>
          <w:b/>
          <w:color w:val="000000" w:themeColor="text1"/>
          <w:sz w:val="24"/>
          <w:szCs w:val="24"/>
          <w:lang w:val="es-AR" w:eastAsia="es-AR"/>
        </w:rPr>
        <w:t xml:space="preserve">   </w:t>
      </w:r>
      <w:r w:rsidRPr="001C14CF">
        <w:rPr>
          <w:rFonts w:eastAsia="Calibri"/>
          <w:b/>
          <w:bCs/>
          <w:color w:val="000000" w:themeColor="text1"/>
          <w:sz w:val="24"/>
          <w:szCs w:val="24"/>
          <w:u w:val="single"/>
          <w:lang w:val="es-AR" w:eastAsia="es-AR"/>
        </w:rPr>
        <w:t>NIVEL 1</w:t>
      </w:r>
      <w:r w:rsidRPr="001C14CF">
        <w:rPr>
          <w:rFonts w:eastAsia="Calibri"/>
          <w:b/>
          <w:bCs/>
          <w:color w:val="000000" w:themeColor="text1"/>
          <w:sz w:val="24"/>
          <w:szCs w:val="24"/>
          <w:lang w:val="es-AR" w:eastAsia="es-AR"/>
        </w:rPr>
        <w:t xml:space="preserve">: </w:t>
      </w:r>
      <w:r w:rsidRPr="001C14CF">
        <w:rPr>
          <w:rFonts w:eastAsia="Calibri"/>
          <w:b/>
          <w:color w:val="000000" w:themeColor="text1"/>
          <w:sz w:val="24"/>
          <w:szCs w:val="24"/>
          <w:lang w:val="es-AR" w:eastAsia="es-AR"/>
        </w:rPr>
        <w:t xml:space="preserve">Contabilidad básica </w:t>
      </w:r>
    </w:p>
    <w:p w:rsidR="002C5FC0" w:rsidRPr="00FB54BD" w:rsidRDefault="002C5FC0" w:rsidP="002C5FC0">
      <w:pPr>
        <w:widowControl/>
        <w:numPr>
          <w:ilvl w:val="2"/>
          <w:numId w:val="12"/>
        </w:numPr>
        <w:adjustRightInd w:val="0"/>
        <w:spacing w:before="120"/>
        <w:ind w:left="142" w:firstLine="0"/>
        <w:jc w:val="both"/>
        <w:rPr>
          <w:rFonts w:eastAsia="Calibri"/>
          <w:color w:val="000000" w:themeColor="text1"/>
          <w:lang w:val="es-AR" w:eastAsia="es-AR"/>
        </w:rPr>
      </w:pPr>
      <w:r w:rsidRPr="00FB54BD">
        <w:rPr>
          <w:rFonts w:eastAsia="Calibri"/>
          <w:color w:val="000000" w:themeColor="text1"/>
          <w:lang w:val="es-AR" w:eastAsia="es-AR"/>
        </w:rPr>
        <w:t>Marco conceptual RT 16 (RT= Resolución Técnica de la FACPCE aprobada por el Consejo Profesional de la Ciudad Autónoma de Buenos Aires vigente al 31-12-201</w:t>
      </w:r>
      <w:r>
        <w:rPr>
          <w:rFonts w:eastAsia="Calibri"/>
          <w:color w:val="000000" w:themeColor="text1"/>
          <w:lang w:val="es-AR" w:eastAsia="es-AR"/>
        </w:rPr>
        <w:t>8</w:t>
      </w:r>
      <w:r w:rsidRPr="00FB54BD">
        <w:rPr>
          <w:rFonts w:eastAsia="Calibri"/>
          <w:color w:val="000000" w:themeColor="text1"/>
          <w:lang w:val="es-AR" w:eastAsia="es-AR"/>
        </w:rPr>
        <w:t>)</w:t>
      </w:r>
    </w:p>
    <w:p w:rsidR="002C5FC0" w:rsidRPr="00FB54BD" w:rsidRDefault="002C5FC0" w:rsidP="002C5FC0">
      <w:pPr>
        <w:widowControl/>
        <w:numPr>
          <w:ilvl w:val="2"/>
          <w:numId w:val="12"/>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Variaciones patrimoniales cuantitativas y cualitativas</w:t>
      </w:r>
    </w:p>
    <w:p w:rsidR="002C5FC0" w:rsidRPr="00FB54BD" w:rsidRDefault="002C5FC0" w:rsidP="002C5FC0">
      <w:pPr>
        <w:widowControl/>
        <w:numPr>
          <w:ilvl w:val="2"/>
          <w:numId w:val="12"/>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Registración: partida doble</w:t>
      </w:r>
    </w:p>
    <w:p w:rsidR="002C5FC0" w:rsidRPr="00FB54BD" w:rsidRDefault="002C5FC0" w:rsidP="002C5FC0">
      <w:pPr>
        <w:widowControl/>
        <w:numPr>
          <w:ilvl w:val="2"/>
          <w:numId w:val="12"/>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Aspectos formales a considerar sobre la teneduría de libros: registraciones en el libro diario; motorización y armado del balance de sumas y saldos</w:t>
      </w:r>
    </w:p>
    <w:p w:rsidR="002C5FC0" w:rsidRPr="00FB54BD" w:rsidRDefault="002C5FC0" w:rsidP="002C5FC0">
      <w:pPr>
        <w:widowControl/>
        <w:numPr>
          <w:ilvl w:val="2"/>
          <w:numId w:val="12"/>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Sistemas de cuentas. Plan de cuentas</w:t>
      </w:r>
    </w:p>
    <w:p w:rsidR="002C5FC0" w:rsidRPr="00FB54BD" w:rsidRDefault="002C5FC0" w:rsidP="002C5FC0">
      <w:pPr>
        <w:widowControl/>
        <w:numPr>
          <w:ilvl w:val="2"/>
          <w:numId w:val="12"/>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Rubros del estado de Situación Patrimonial. Rubros corrientes y no corrientes. Definiciones de rubros según RT 9.</w:t>
      </w:r>
    </w:p>
    <w:p w:rsidR="002C5FC0" w:rsidRPr="00103353" w:rsidRDefault="002C5FC0" w:rsidP="002C5FC0">
      <w:pPr>
        <w:adjustRightInd w:val="0"/>
        <w:ind w:left="142"/>
        <w:rPr>
          <w:rFonts w:eastAsia="Calibri"/>
          <w:color w:val="000000" w:themeColor="text1"/>
          <w:sz w:val="24"/>
          <w:szCs w:val="24"/>
          <w:lang w:val="es-AR" w:eastAsia="es-AR"/>
        </w:rPr>
      </w:pPr>
    </w:p>
    <w:p w:rsidR="002C5FC0" w:rsidRPr="00103353" w:rsidRDefault="002C5FC0" w:rsidP="002C5FC0">
      <w:pPr>
        <w:adjustRightInd w:val="0"/>
        <w:spacing w:after="120"/>
        <w:ind w:left="142"/>
        <w:rPr>
          <w:rFonts w:eastAsia="Calibri"/>
          <w:b/>
          <w:bCs/>
          <w:color w:val="000000" w:themeColor="text1"/>
          <w:sz w:val="24"/>
          <w:szCs w:val="24"/>
          <w:lang w:val="es-AR" w:eastAsia="es-AR"/>
        </w:rPr>
      </w:pPr>
      <w:r w:rsidRPr="00103353">
        <w:rPr>
          <w:rFonts w:eastAsia="Calibri"/>
          <w:b/>
          <w:color w:val="000000" w:themeColor="text1"/>
          <w:sz w:val="24"/>
          <w:szCs w:val="24"/>
          <w:u w:val="single"/>
          <w:lang w:val="es-AR" w:eastAsia="es-AR"/>
        </w:rPr>
        <w:t>NIVEL 2</w:t>
      </w:r>
      <w:r w:rsidRPr="00103353">
        <w:rPr>
          <w:rFonts w:eastAsia="Calibri"/>
          <w:b/>
          <w:color w:val="000000" w:themeColor="text1"/>
          <w:sz w:val="24"/>
          <w:szCs w:val="24"/>
          <w:lang w:val="es-AR" w:eastAsia="es-AR"/>
        </w:rPr>
        <w:t xml:space="preserve">: Contabilidad intermedia </w:t>
      </w:r>
    </w:p>
    <w:p w:rsidR="002C5FC0" w:rsidRPr="00FB54BD" w:rsidRDefault="002C5FC0" w:rsidP="002C5FC0">
      <w:pPr>
        <w:pStyle w:val="Prrafodelista"/>
        <w:widowControl/>
        <w:numPr>
          <w:ilvl w:val="0"/>
          <w:numId w:val="11"/>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Aspectos incluidos en el Nivel 1</w:t>
      </w:r>
    </w:p>
    <w:p w:rsidR="002C5FC0" w:rsidRPr="00FB54BD" w:rsidRDefault="002C5FC0" w:rsidP="002C5FC0">
      <w:pPr>
        <w:pStyle w:val="Prrafodelista"/>
        <w:widowControl/>
        <w:numPr>
          <w:ilvl w:val="0"/>
          <w:numId w:val="11"/>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Teoría de la medición en Contabilidad. Modelos Contables</w:t>
      </w:r>
    </w:p>
    <w:p w:rsidR="002C5FC0" w:rsidRPr="00FB54BD" w:rsidRDefault="002C5FC0" w:rsidP="002C5FC0">
      <w:pPr>
        <w:pStyle w:val="Prrafodelista"/>
        <w:widowControl/>
        <w:numPr>
          <w:ilvl w:val="0"/>
          <w:numId w:val="11"/>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Normas de presentación (RT 8, 9 y 11)</w:t>
      </w:r>
    </w:p>
    <w:p w:rsidR="002C5FC0" w:rsidRPr="00FB54BD" w:rsidRDefault="002C5FC0" w:rsidP="002C5FC0">
      <w:pPr>
        <w:pStyle w:val="Prrafodelista"/>
        <w:widowControl/>
        <w:numPr>
          <w:ilvl w:val="0"/>
          <w:numId w:val="11"/>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Criterios generales y particulares de medición de la RT 41 (segunda parte).</w:t>
      </w:r>
    </w:p>
    <w:p w:rsidR="002C5FC0" w:rsidRPr="00FB54BD" w:rsidRDefault="002C5FC0" w:rsidP="002C5FC0">
      <w:pPr>
        <w:pStyle w:val="Prrafodelista"/>
        <w:widowControl/>
        <w:numPr>
          <w:ilvl w:val="0"/>
          <w:numId w:val="11"/>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Criterios generales y particulares de medición de la RT 17 (se excluye “impuestos diferidos”; activación de intereses y “valor recuperable”)</w:t>
      </w:r>
    </w:p>
    <w:p w:rsidR="002C5FC0" w:rsidRPr="00FB54BD" w:rsidRDefault="002C5FC0" w:rsidP="002C5FC0">
      <w:pPr>
        <w:pStyle w:val="Prrafodelista"/>
        <w:widowControl/>
        <w:numPr>
          <w:ilvl w:val="0"/>
          <w:numId w:val="11"/>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lastRenderedPageBreak/>
        <w:t>En la RT 17 se incluye modificación dispuesta por RT 31, sólo que existen dos modelos optativos para la medición periódica de los bienes de uso, pero no incluye la metodología del modelo de la revaluación. Sí incluye el tema de Propiedades de inversión.</w:t>
      </w:r>
    </w:p>
    <w:p w:rsidR="002C5FC0" w:rsidRDefault="002C5FC0" w:rsidP="002C5FC0">
      <w:pPr>
        <w:pStyle w:val="Prrafodelista"/>
        <w:widowControl/>
        <w:numPr>
          <w:ilvl w:val="0"/>
          <w:numId w:val="11"/>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 xml:space="preserve">Teneduría de libros: utilización de cuentas regularizadoras; ajustes a los estados contables; </w:t>
      </w:r>
      <w:proofErr w:type="spellStart"/>
      <w:r w:rsidRPr="00FB54BD">
        <w:rPr>
          <w:rFonts w:eastAsia="Calibri"/>
          <w:color w:val="000000" w:themeColor="text1"/>
          <w:lang w:val="es-AR" w:eastAsia="es-AR"/>
        </w:rPr>
        <w:t>devengamientos</w:t>
      </w:r>
      <w:proofErr w:type="spellEnd"/>
      <w:r w:rsidRPr="00FB54BD">
        <w:rPr>
          <w:rFonts w:eastAsia="Calibri"/>
          <w:color w:val="000000" w:themeColor="text1"/>
          <w:lang w:val="es-AR" w:eastAsia="es-AR"/>
        </w:rPr>
        <w:t xml:space="preserve"> (seguros, intereses, alquileres, etc.); imputaciones a resultados; registración contable con IVA. Procedimiento de </w:t>
      </w:r>
      <w:proofErr w:type="spellStart"/>
      <w:r w:rsidRPr="00FB54BD">
        <w:rPr>
          <w:rFonts w:eastAsia="Calibri"/>
          <w:color w:val="000000" w:themeColor="text1"/>
          <w:lang w:val="es-AR" w:eastAsia="es-AR"/>
        </w:rPr>
        <w:t>reexpresión</w:t>
      </w:r>
      <w:proofErr w:type="spellEnd"/>
      <w:r w:rsidRPr="00FB54BD">
        <w:rPr>
          <w:rFonts w:eastAsia="Calibri"/>
          <w:color w:val="000000" w:themeColor="text1"/>
          <w:lang w:val="es-AR" w:eastAsia="es-AR"/>
        </w:rPr>
        <w:t xml:space="preserve"> por cambio de poder adquisitivo de la moneda (CPAM) (Ajuste por Inflación) RT 6.</w:t>
      </w:r>
    </w:p>
    <w:p w:rsidR="002C5FC0" w:rsidRPr="00FB54BD" w:rsidRDefault="002C5FC0" w:rsidP="002C5FC0">
      <w:pPr>
        <w:pStyle w:val="Prrafodelista"/>
        <w:widowControl/>
        <w:adjustRightInd w:val="0"/>
        <w:ind w:left="142" w:firstLine="0"/>
        <w:jc w:val="both"/>
        <w:rPr>
          <w:rFonts w:eastAsia="Calibri"/>
          <w:color w:val="000000" w:themeColor="text1"/>
          <w:lang w:val="es-AR" w:eastAsia="es-AR"/>
        </w:rPr>
      </w:pPr>
    </w:p>
    <w:p w:rsidR="002C5FC0" w:rsidRDefault="002C5FC0" w:rsidP="002C5FC0">
      <w:pPr>
        <w:adjustRightInd w:val="0"/>
        <w:spacing w:after="120"/>
        <w:ind w:left="142"/>
        <w:rPr>
          <w:rFonts w:eastAsia="Calibri"/>
          <w:b/>
          <w:color w:val="000000" w:themeColor="text1"/>
          <w:sz w:val="24"/>
          <w:szCs w:val="24"/>
          <w:u w:val="single"/>
          <w:lang w:val="es-AR" w:eastAsia="es-AR"/>
        </w:rPr>
      </w:pPr>
    </w:p>
    <w:p w:rsidR="002C5FC0" w:rsidRPr="00BD3CED" w:rsidRDefault="002C5FC0" w:rsidP="002C5FC0">
      <w:pPr>
        <w:adjustRightInd w:val="0"/>
        <w:spacing w:after="120"/>
        <w:ind w:left="142"/>
        <w:rPr>
          <w:rFonts w:eastAsia="Calibri"/>
          <w:b/>
          <w:color w:val="000000" w:themeColor="text1"/>
          <w:sz w:val="24"/>
          <w:szCs w:val="24"/>
          <w:u w:val="single"/>
          <w:lang w:val="es-AR" w:eastAsia="es-AR"/>
        </w:rPr>
      </w:pPr>
      <w:r w:rsidRPr="00103353">
        <w:rPr>
          <w:rFonts w:eastAsia="Calibri"/>
          <w:b/>
          <w:color w:val="000000" w:themeColor="text1"/>
          <w:sz w:val="24"/>
          <w:szCs w:val="24"/>
          <w:u w:val="single"/>
          <w:lang w:val="es-AR" w:eastAsia="es-AR"/>
        </w:rPr>
        <w:t>NIVEL 3</w:t>
      </w:r>
      <w:r w:rsidRPr="00BD3CED">
        <w:rPr>
          <w:rFonts w:eastAsia="Calibri"/>
          <w:b/>
          <w:color w:val="000000" w:themeColor="text1"/>
          <w:sz w:val="24"/>
          <w:szCs w:val="24"/>
          <w:u w:val="single"/>
          <w:lang w:val="es-AR" w:eastAsia="es-AR"/>
        </w:rPr>
        <w:t>: Contabilidad avanzada</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Aspectos incluidos en los Niveles 1 y 2</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Impuesto diferido (incluido en tercera parte de RT 41), teoría y práctica</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Valor recuperable, indicaciones generales del método (Sección 4 RT 17)</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Componentes financieros explícitos e implícitos; activación de componentes financieros, incluso del capital propio (RT 17)</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Modelo de revaluación de Bienes de Uso (RT 17 modificada por RT 31) Propiedades de inversión, su medición (RT 31).</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Conversión de EECC (RT 18), sólo lineamientos generales</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Instrumentos financieros derivados y coberturas (RT 18), sólo lineamientos generales, no incluye tratamiento contable</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Arrendamientos (RT 18) operativos y financieros, tratamiento contable, aplicación práctica del arrendatario financiero</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Resultado por acción e información por segmentos (RT 18), sólo lineamientos generales, sin aplicación práctica</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Consolidación, VPP (Valor Patrimonial Proporcional) y partes relacionadas (RT21); aplicación práctica</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Participaciones en negocios conjuntos (RT 14), sólo lineamientos generales, sin aplicación práctica</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Combinaciones de negocio (RT 18, 21). Método de la adquisición, aplicación práctica sencilla. Llave de negocio (RT 14, 18, 21)</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Contabilidad agropecuaria (RT 22), sólo lineamientos generales, no incluye aplicación práctico</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Beneficios a empleados a largo plazo (RT 23) sólo lineamientos generales, no incluye tratamiento contable práctico</w:t>
      </w:r>
    </w:p>
    <w:p w:rsidR="002C5FC0" w:rsidRPr="00FB54BD" w:rsidRDefault="002C5FC0" w:rsidP="002C5FC0">
      <w:pPr>
        <w:widowControl/>
        <w:numPr>
          <w:ilvl w:val="2"/>
          <w:numId w:val="10"/>
        </w:numPr>
        <w:adjustRightInd w:val="0"/>
        <w:ind w:left="142" w:firstLine="0"/>
        <w:jc w:val="both"/>
        <w:rPr>
          <w:rFonts w:eastAsia="Calibri"/>
          <w:color w:val="000000" w:themeColor="text1"/>
          <w:lang w:val="es-AR" w:eastAsia="es-AR"/>
        </w:rPr>
      </w:pPr>
      <w:r w:rsidRPr="00FB54BD">
        <w:rPr>
          <w:rFonts w:eastAsia="Calibri"/>
          <w:color w:val="000000" w:themeColor="text1"/>
          <w:lang w:val="es-AR" w:eastAsia="es-AR"/>
        </w:rPr>
        <w:t>Cooperativas (RT 24), sólo lineamientos generales, no incluye aplicación</w:t>
      </w:r>
    </w:p>
    <w:p w:rsidR="002C5FC0" w:rsidRPr="00103353" w:rsidRDefault="002C5FC0" w:rsidP="002C5FC0">
      <w:pPr>
        <w:adjustRightInd w:val="0"/>
        <w:ind w:left="142"/>
        <w:rPr>
          <w:rFonts w:eastAsia="Calibri"/>
          <w:b/>
          <w:bCs/>
          <w:color w:val="000000" w:themeColor="text1"/>
          <w:sz w:val="24"/>
          <w:szCs w:val="24"/>
          <w:lang w:val="es-AR" w:eastAsia="es-AR"/>
        </w:rPr>
      </w:pPr>
    </w:p>
    <w:p w:rsidR="002C5FC0" w:rsidRPr="00103353" w:rsidRDefault="002C5FC0" w:rsidP="002C5FC0">
      <w:pPr>
        <w:adjustRightInd w:val="0"/>
        <w:ind w:left="142"/>
        <w:rPr>
          <w:rFonts w:eastAsia="Calibri"/>
          <w:b/>
          <w:bCs/>
          <w:color w:val="000000" w:themeColor="text1"/>
          <w:sz w:val="24"/>
          <w:szCs w:val="24"/>
          <w:lang w:val="es-AR" w:eastAsia="es-AR"/>
        </w:rPr>
      </w:pPr>
    </w:p>
    <w:p w:rsidR="002C5FC0" w:rsidRPr="001C14CF" w:rsidRDefault="002C5FC0" w:rsidP="002C5FC0">
      <w:pPr>
        <w:adjustRightInd w:val="0"/>
        <w:ind w:left="142"/>
        <w:rPr>
          <w:rFonts w:eastAsia="Calibri"/>
          <w:b/>
          <w:bCs/>
          <w:color w:val="000000" w:themeColor="text1"/>
          <w:sz w:val="24"/>
          <w:szCs w:val="24"/>
          <w:lang w:val="es-AR" w:eastAsia="es-AR"/>
        </w:rPr>
      </w:pPr>
      <w:r w:rsidRPr="00103353">
        <w:rPr>
          <w:rFonts w:eastAsia="Calibri"/>
          <w:b/>
          <w:bCs/>
          <w:color w:val="000000" w:themeColor="text1"/>
          <w:sz w:val="24"/>
          <w:szCs w:val="24"/>
          <w:lang w:val="es-AR" w:eastAsia="es-AR"/>
        </w:rPr>
        <w:t xml:space="preserve">4. </w:t>
      </w:r>
      <w:r w:rsidRPr="004503A6">
        <w:rPr>
          <w:bCs/>
          <w:sz w:val="24"/>
          <w:szCs w:val="24"/>
          <w:u w:val="single"/>
          <w:lang w:val="es-AR"/>
        </w:rPr>
        <w:t>CARACTERÍSTICAS DE LA PRUEBA DE COMPETICIÓN.</w:t>
      </w:r>
    </w:p>
    <w:p w:rsidR="002C5FC0" w:rsidRPr="001C14CF" w:rsidRDefault="002C5FC0" w:rsidP="002C5FC0">
      <w:pPr>
        <w:pStyle w:val="Default"/>
        <w:numPr>
          <w:ilvl w:val="4"/>
          <w:numId w:val="9"/>
        </w:numPr>
        <w:spacing w:before="120"/>
        <w:ind w:left="142" w:firstLine="0"/>
        <w:jc w:val="both"/>
      </w:pPr>
      <w:r w:rsidRPr="001C14CF">
        <w:t>La primera etapa constará de una prueba de (32) treinta y dos preguntas de opción múltiple que represen</w:t>
      </w:r>
      <w:r>
        <w:t>tarán el 80% del puntaje máximo (40 puntos)</w:t>
      </w:r>
      <w:r w:rsidRPr="001C14CF">
        <w:t xml:space="preserve"> El 20% restante del puntaje consistirá en (2) dos preguntas de desarrollo.</w:t>
      </w:r>
    </w:p>
    <w:p w:rsidR="002C5FC0" w:rsidRPr="001C14CF" w:rsidRDefault="002C5FC0" w:rsidP="002C5FC0">
      <w:pPr>
        <w:pStyle w:val="Default"/>
        <w:numPr>
          <w:ilvl w:val="4"/>
          <w:numId w:val="9"/>
        </w:numPr>
        <w:spacing w:before="120"/>
        <w:ind w:left="142" w:firstLine="0"/>
        <w:jc w:val="both"/>
      </w:pPr>
      <w:r w:rsidRPr="001C14CF">
        <w:t>La segunda etapa constará de una prueba de (24) veinticuatro preguntas de opción múltiple que representarán el 60% del puntaje máximo</w:t>
      </w:r>
      <w:r>
        <w:t xml:space="preserve"> (40 puntos)</w:t>
      </w:r>
      <w:r w:rsidRPr="001C14CF">
        <w:t>. El 40% restante del puntaje consistirá en (4) cuatro preguntas de desarrollo.</w:t>
      </w:r>
    </w:p>
    <w:p w:rsidR="002C5FC0" w:rsidRPr="0068135E" w:rsidRDefault="002C5FC0" w:rsidP="002C5FC0">
      <w:pPr>
        <w:adjustRightInd w:val="0"/>
        <w:spacing w:before="120"/>
        <w:ind w:left="142"/>
        <w:jc w:val="both"/>
        <w:rPr>
          <w:rFonts w:eastAsia="Times New Roman"/>
          <w:color w:val="000000"/>
          <w:sz w:val="24"/>
          <w:szCs w:val="24"/>
          <w:lang w:val="es-ES"/>
        </w:rPr>
      </w:pPr>
      <w:r w:rsidRPr="0068135E">
        <w:rPr>
          <w:rFonts w:eastAsia="Times New Roman"/>
          <w:color w:val="000000"/>
          <w:sz w:val="24"/>
          <w:szCs w:val="24"/>
          <w:lang w:val="es-ES"/>
        </w:rPr>
        <w:t>Cada uno de los enunciados cuenta con una única alternativa válida.</w:t>
      </w:r>
      <w:r w:rsidRPr="0068135E">
        <w:rPr>
          <w:rFonts w:eastAsia="Times New Roman"/>
          <w:color w:val="000000"/>
          <w:sz w:val="24"/>
          <w:szCs w:val="24"/>
          <w:lang w:val="es-ES"/>
        </w:rPr>
        <w:tab/>
        <w:t>Tendrá</w:t>
      </w:r>
      <w:r>
        <w:rPr>
          <w:rFonts w:eastAsia="Times New Roman"/>
          <w:color w:val="000000"/>
          <w:sz w:val="24"/>
          <w:szCs w:val="24"/>
          <w:lang w:val="es-ES"/>
        </w:rPr>
        <w:t xml:space="preserve"> dos </w:t>
      </w:r>
      <w:r w:rsidRPr="0068135E">
        <w:rPr>
          <w:rFonts w:eastAsia="Times New Roman"/>
          <w:color w:val="000000"/>
          <w:sz w:val="24"/>
          <w:szCs w:val="24"/>
          <w:lang w:val="es-ES"/>
        </w:rPr>
        <w:t>posibles calificaciones:</w:t>
      </w:r>
    </w:p>
    <w:p w:rsidR="002C5FC0" w:rsidRPr="0068135E" w:rsidRDefault="002C5FC0" w:rsidP="002C5FC0">
      <w:pPr>
        <w:adjustRightInd w:val="0"/>
        <w:spacing w:before="120"/>
        <w:ind w:left="142"/>
        <w:jc w:val="both"/>
        <w:rPr>
          <w:rFonts w:eastAsia="Times New Roman"/>
          <w:color w:val="000000"/>
          <w:sz w:val="24"/>
          <w:szCs w:val="24"/>
          <w:lang w:val="es-ES"/>
        </w:rPr>
      </w:pPr>
      <w:r w:rsidRPr="0068135E">
        <w:rPr>
          <w:rFonts w:eastAsia="Times New Roman"/>
          <w:color w:val="000000"/>
          <w:sz w:val="24"/>
          <w:szCs w:val="24"/>
          <w:lang w:val="es-ES"/>
        </w:rPr>
        <w:t>En caso de ser correcto: un punto (1 p)</w:t>
      </w:r>
    </w:p>
    <w:p w:rsidR="002C5FC0" w:rsidRPr="0068135E" w:rsidRDefault="002C5FC0" w:rsidP="002C5FC0">
      <w:pPr>
        <w:adjustRightInd w:val="0"/>
        <w:spacing w:before="120"/>
        <w:ind w:left="142"/>
        <w:jc w:val="both"/>
        <w:rPr>
          <w:rFonts w:eastAsia="Times New Roman"/>
          <w:color w:val="000000"/>
          <w:sz w:val="24"/>
          <w:szCs w:val="24"/>
          <w:lang w:val="es-ES"/>
        </w:rPr>
      </w:pPr>
      <w:r w:rsidRPr="0068135E">
        <w:rPr>
          <w:rFonts w:eastAsia="Times New Roman"/>
          <w:color w:val="000000"/>
          <w:sz w:val="24"/>
          <w:szCs w:val="24"/>
          <w:lang w:val="es-ES"/>
        </w:rPr>
        <w:lastRenderedPageBreak/>
        <w:t>En caso de ser incorrecto o no respondido: cero puntos (0 p)</w:t>
      </w:r>
    </w:p>
    <w:p w:rsidR="002C5FC0" w:rsidRPr="001C14CF" w:rsidRDefault="002C5FC0" w:rsidP="002C5FC0">
      <w:pPr>
        <w:adjustRightInd w:val="0"/>
        <w:spacing w:before="120"/>
        <w:ind w:left="142"/>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Cada uno cuenta con una única alternativa válida.</w:t>
      </w:r>
    </w:p>
    <w:p w:rsidR="002C5FC0" w:rsidRPr="001C14CF" w:rsidRDefault="002C5FC0" w:rsidP="002C5FC0">
      <w:pPr>
        <w:tabs>
          <w:tab w:val="left" w:pos="567"/>
        </w:tabs>
        <w:adjustRightInd w:val="0"/>
        <w:spacing w:before="120"/>
        <w:ind w:left="142"/>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 xml:space="preserve">Puede ocurrir que un enunciado múltiple </w:t>
      </w:r>
      <w:proofErr w:type="spellStart"/>
      <w:r w:rsidRPr="001C14CF">
        <w:rPr>
          <w:rFonts w:eastAsia="Calibri"/>
          <w:color w:val="000000" w:themeColor="text1"/>
          <w:sz w:val="24"/>
          <w:szCs w:val="24"/>
          <w:lang w:val="es-AR" w:eastAsia="es-AR"/>
        </w:rPr>
        <w:t>choice</w:t>
      </w:r>
      <w:proofErr w:type="spellEnd"/>
      <w:r w:rsidRPr="001C14CF">
        <w:rPr>
          <w:rFonts w:eastAsia="Calibri"/>
          <w:color w:val="000000" w:themeColor="text1"/>
          <w:sz w:val="24"/>
          <w:szCs w:val="24"/>
          <w:lang w:val="es-AR" w:eastAsia="es-AR"/>
        </w:rPr>
        <w:t xml:space="preserve"> presente una alternativa que sea incluyente de otro (u otros) de los postulados propuestos en el mismo enunciado.</w:t>
      </w:r>
    </w:p>
    <w:p w:rsidR="002C5FC0" w:rsidRPr="001C14CF" w:rsidRDefault="002C5FC0" w:rsidP="002C5FC0">
      <w:pPr>
        <w:adjustRightInd w:val="0"/>
        <w:spacing w:before="120"/>
        <w:ind w:left="142"/>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Por ejemplo:</w:t>
      </w:r>
    </w:p>
    <w:p w:rsidR="002C5FC0" w:rsidRPr="001C14CF" w:rsidRDefault="002C5FC0" w:rsidP="002C5FC0">
      <w:pPr>
        <w:adjustRightInd w:val="0"/>
        <w:spacing w:before="12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La bandera argentina…</w:t>
      </w:r>
    </w:p>
    <w:p w:rsidR="002C5FC0" w:rsidRPr="001C14CF" w:rsidRDefault="002C5FC0" w:rsidP="002C5FC0">
      <w:pPr>
        <w:adjustRightInd w:val="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a) Es celeste y blanca.</w:t>
      </w:r>
    </w:p>
    <w:p w:rsidR="002C5FC0" w:rsidRPr="001C14CF" w:rsidRDefault="002C5FC0" w:rsidP="002C5FC0">
      <w:pPr>
        <w:adjustRightInd w:val="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b) Fue creada por Manuel Belgrano.</w:t>
      </w:r>
    </w:p>
    <w:p w:rsidR="002C5FC0" w:rsidRPr="001C14CF" w:rsidRDefault="002C5FC0" w:rsidP="002C5FC0">
      <w:pPr>
        <w:adjustRightInd w:val="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c) Todas las anteriores son correctas.</w:t>
      </w:r>
    </w:p>
    <w:p w:rsidR="002C5FC0" w:rsidRPr="001C14CF" w:rsidRDefault="002C5FC0" w:rsidP="002C5FC0">
      <w:pPr>
        <w:adjustRightInd w:val="0"/>
        <w:spacing w:before="120"/>
        <w:ind w:left="142"/>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En tal caso, la resolución a dicho planteo será considerada correcta sí y sólo sí se eligiese como alternativa válida aquella que incluya a la mayor cantidad de postulados verdaderos. (En el ejemplo, la alternativa “c”; de elegirse las alternativas “a” o “b”, la respuesta sería considerada incorrecta)</w:t>
      </w:r>
    </w:p>
    <w:p w:rsidR="002C5FC0" w:rsidRPr="001C14CF" w:rsidRDefault="002C5FC0" w:rsidP="002C5FC0">
      <w:pPr>
        <w:adjustRightInd w:val="0"/>
        <w:spacing w:before="120"/>
        <w:ind w:left="142"/>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 xml:space="preserve">Durante la resolución de la prueba, los participantes además de los elementos autorizados en la parte general del reglamento (lapicera y calculadora) </w:t>
      </w:r>
      <w:r w:rsidRPr="00103353">
        <w:rPr>
          <w:rFonts w:eastAsia="Calibri"/>
          <w:color w:val="000000" w:themeColor="text1"/>
          <w:sz w:val="24"/>
          <w:szCs w:val="24"/>
          <w:lang w:val="es-AR" w:eastAsia="es-AR"/>
        </w:rPr>
        <w:t>podrán tener el texto de las Resoluciones Técnicas de la Federación Argentina de Consejos</w:t>
      </w:r>
      <w:r w:rsidRPr="001C14CF">
        <w:rPr>
          <w:rFonts w:eastAsia="Calibri"/>
          <w:color w:val="000000" w:themeColor="text1"/>
          <w:sz w:val="24"/>
          <w:szCs w:val="24"/>
          <w:lang w:val="es-AR" w:eastAsia="es-AR"/>
        </w:rPr>
        <w:t xml:space="preserve"> Profesionales de Ciencias Económicas (FACPCE). El CPCECABA no proporcionará a ninguno de los participantes, bajo ninguna circunstancia, los materiales necesarios para la prueba precedentes.</w:t>
      </w:r>
    </w:p>
    <w:p w:rsidR="00E92DCE" w:rsidRPr="001C14CF" w:rsidRDefault="00E92DCE" w:rsidP="002C5FC0">
      <w:pPr>
        <w:pStyle w:val="Ttulo11"/>
        <w:spacing w:before="73"/>
        <w:rPr>
          <w:rFonts w:eastAsia="Calibri"/>
          <w:color w:val="000000" w:themeColor="text1"/>
          <w:sz w:val="24"/>
          <w:szCs w:val="24"/>
          <w:lang w:val="es-AR" w:eastAsia="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Default="00E92DCE" w:rsidP="00E92DCE">
      <w:pPr>
        <w:ind w:left="142"/>
        <w:rPr>
          <w:lang w:val="es-AR"/>
        </w:rPr>
      </w:pPr>
    </w:p>
    <w:p w:rsidR="00E92DCE" w:rsidRPr="00E92DCE" w:rsidRDefault="00E92DCE" w:rsidP="00E92DCE">
      <w:pPr>
        <w:pStyle w:val="Ttulo11"/>
        <w:spacing w:before="73"/>
        <w:ind w:left="142"/>
        <w:rPr>
          <w:rFonts w:ascii="Arial" w:eastAsia="Arial" w:hAnsi="Arial" w:cs="Arial"/>
          <w:sz w:val="24"/>
          <w:szCs w:val="24"/>
          <w:lang w:val="es-AR"/>
        </w:rPr>
      </w:pPr>
      <w:r w:rsidRPr="00E92DCE">
        <w:rPr>
          <w:rFonts w:ascii="Arial" w:eastAsia="Arial" w:hAnsi="Arial" w:cs="Arial"/>
          <w:sz w:val="24"/>
          <w:szCs w:val="24"/>
          <w:lang w:val="es-AR"/>
        </w:rPr>
        <w:lastRenderedPageBreak/>
        <w:t>ANEXO IV: ESPECIFICIDADES OLIMPIADA DE ADMINISTRACIÓN</w:t>
      </w:r>
    </w:p>
    <w:p w:rsidR="00E92DCE" w:rsidRPr="00AA4069" w:rsidRDefault="00E92DCE" w:rsidP="00E92DCE">
      <w:pPr>
        <w:pStyle w:val="Textoindependiente"/>
        <w:spacing w:before="1"/>
        <w:ind w:left="142"/>
        <w:rPr>
          <w:b/>
          <w:sz w:val="31"/>
          <w:lang w:val="es-AR"/>
        </w:rPr>
      </w:pPr>
    </w:p>
    <w:p w:rsidR="00E92DCE" w:rsidRDefault="00E92DCE" w:rsidP="002C5FC0">
      <w:pPr>
        <w:pStyle w:val="Prrafodelista"/>
        <w:numPr>
          <w:ilvl w:val="0"/>
          <w:numId w:val="8"/>
        </w:numPr>
        <w:tabs>
          <w:tab w:val="left" w:pos="653"/>
        </w:tabs>
        <w:ind w:left="142" w:firstLine="0"/>
        <w:jc w:val="both"/>
        <w:rPr>
          <w:b/>
          <w:sz w:val="24"/>
        </w:rPr>
      </w:pPr>
      <w:r w:rsidRPr="004503A6">
        <w:rPr>
          <w:bCs/>
          <w:sz w:val="24"/>
          <w:szCs w:val="24"/>
          <w:u w:val="single"/>
          <w:lang w:val="es-AR"/>
        </w:rPr>
        <w:t>MISION</w:t>
      </w:r>
    </w:p>
    <w:p w:rsidR="00E92DCE" w:rsidRPr="0068135E" w:rsidRDefault="00E92DCE" w:rsidP="00E92DCE">
      <w:pPr>
        <w:pStyle w:val="Textoindependiente"/>
        <w:spacing w:before="122"/>
        <w:ind w:left="142" w:right="110"/>
        <w:rPr>
          <w:lang w:val="es-AR"/>
        </w:rPr>
      </w:pPr>
      <w:r w:rsidRPr="0068135E">
        <w:rPr>
          <w:lang w:val="es-AR"/>
        </w:rPr>
        <w:t xml:space="preserve">Los componentes de la Administración contemplados en la </w:t>
      </w:r>
      <w:proofErr w:type="spellStart"/>
      <w:r w:rsidRPr="0068135E">
        <w:rPr>
          <w:lang w:val="es-AR"/>
        </w:rPr>
        <w:t>currícula</w:t>
      </w:r>
      <w:proofErr w:type="spellEnd"/>
      <w:r w:rsidRPr="0068135E">
        <w:rPr>
          <w:lang w:val="es-AR"/>
        </w:rPr>
        <w:t xml:space="preserve"> de l</w:t>
      </w:r>
      <w:r w:rsidRPr="00390687">
        <w:rPr>
          <w:lang w:val="es-AR"/>
        </w:rPr>
        <w:t>a</w:t>
      </w:r>
      <w:r w:rsidR="00331DEB" w:rsidRPr="00390687">
        <w:rPr>
          <w:lang w:val="es-AR"/>
        </w:rPr>
        <w:t>s</w:t>
      </w:r>
      <w:r w:rsidRPr="0068135E">
        <w:rPr>
          <w:lang w:val="es-AR"/>
        </w:rPr>
        <w:t xml:space="preserve"> carreras diseñadas por las universidades de nuestro país con los antecedentes y principales desarrollos logrados en esta materia en el país y en el mundo nos motivaron, desde nuestra primer Olimpiada de Administración, a elaborar una instancia de sana competencia entre los estudiantes y futuros profesionales universitarios del ámbito de la Ciudad de Buenos Aires</w:t>
      </w:r>
    </w:p>
    <w:p w:rsidR="00E92DCE" w:rsidRPr="00AA4069" w:rsidRDefault="00E92DCE" w:rsidP="00E92DCE">
      <w:pPr>
        <w:pStyle w:val="Textoindependiente"/>
        <w:ind w:left="142"/>
        <w:rPr>
          <w:sz w:val="31"/>
          <w:lang w:val="es-AR"/>
        </w:rPr>
      </w:pPr>
    </w:p>
    <w:p w:rsidR="00E92DCE" w:rsidRDefault="00E92DCE" w:rsidP="002C5FC0">
      <w:pPr>
        <w:pStyle w:val="Ttulo11"/>
        <w:numPr>
          <w:ilvl w:val="0"/>
          <w:numId w:val="8"/>
        </w:numPr>
        <w:tabs>
          <w:tab w:val="left" w:pos="567"/>
        </w:tabs>
        <w:spacing w:before="0"/>
        <w:ind w:left="142" w:right="0" w:firstLine="0"/>
        <w:jc w:val="left"/>
      </w:pPr>
      <w:r w:rsidRPr="004503A6">
        <w:rPr>
          <w:rFonts w:ascii="Arial" w:eastAsia="Arial" w:hAnsi="Arial" w:cs="Arial"/>
          <w:b w:val="0"/>
          <w:sz w:val="24"/>
          <w:szCs w:val="24"/>
          <w:u w:val="single"/>
          <w:lang w:val="es-AR"/>
        </w:rPr>
        <w:t>CATEGORÍAS</w:t>
      </w:r>
    </w:p>
    <w:p w:rsidR="00E92DCE" w:rsidRPr="00E522D3" w:rsidRDefault="00E92DCE" w:rsidP="00E92DCE">
      <w:pPr>
        <w:pStyle w:val="NormalWeb"/>
        <w:tabs>
          <w:tab w:val="left" w:pos="567"/>
        </w:tabs>
        <w:spacing w:before="120" w:beforeAutospacing="0" w:after="0" w:afterAutospacing="0"/>
        <w:ind w:left="142"/>
        <w:rPr>
          <w:rFonts w:ascii="Arial" w:hAnsi="Arial" w:cs="Arial"/>
        </w:rPr>
      </w:pPr>
      <w:r>
        <w:rPr>
          <w:rFonts w:ascii="Arial" w:hAnsi="Arial" w:cs="Arial"/>
          <w:bCs/>
          <w:color w:val="000000"/>
        </w:rPr>
        <w:t xml:space="preserve">   </w:t>
      </w:r>
      <w:r w:rsidRPr="00F302EF">
        <w:rPr>
          <w:rFonts w:ascii="Arial" w:hAnsi="Arial" w:cs="Arial"/>
          <w:b/>
          <w:bCs/>
          <w:color w:val="000000"/>
        </w:rPr>
        <w:t>NIVEL 1</w:t>
      </w:r>
      <w:r w:rsidRPr="00E522D3">
        <w:rPr>
          <w:rFonts w:ascii="Arial" w:hAnsi="Arial" w:cs="Arial"/>
          <w:color w:val="000000"/>
        </w:rPr>
        <w:t xml:space="preserve"> BASICO: </w:t>
      </w:r>
      <w:r>
        <w:rPr>
          <w:rFonts w:ascii="Arial" w:hAnsi="Arial" w:cs="Arial"/>
          <w:color w:val="000000"/>
        </w:rPr>
        <w:t xml:space="preserve">   </w:t>
      </w:r>
      <w:r w:rsidRPr="00E522D3">
        <w:rPr>
          <w:rFonts w:ascii="Arial" w:hAnsi="Arial" w:cs="Arial"/>
        </w:rPr>
        <w:t xml:space="preserve">Para </w:t>
      </w:r>
      <w:r w:rsidRPr="00E522D3">
        <w:rPr>
          <w:rFonts w:ascii="Arial" w:hAnsi="Arial" w:cs="Arial"/>
          <w:lang w:val="es-AR"/>
        </w:rPr>
        <w:t xml:space="preserve">estudiantes con </w:t>
      </w:r>
      <w:r w:rsidRPr="00E522D3">
        <w:rPr>
          <w:rFonts w:ascii="Arial" w:hAnsi="Arial" w:cs="Arial"/>
        </w:rPr>
        <w:t>materias aprobadas (hasta 15 inclusive) cuyos programas incluyan los siguientes contenidos: Historia del Pensamiento en Administración. Organizaciones. Misión y Objetivos. Las funciones gerenciales. Nociones de Planeamiento. Comportamiento Organizacional. Coordinación, Motivación, Control .Liderazgo. Grupos y Equipos de trabajo.</w:t>
      </w:r>
    </w:p>
    <w:p w:rsidR="00E92DCE" w:rsidRPr="00E522D3" w:rsidRDefault="00E92DCE" w:rsidP="00E92DCE">
      <w:pPr>
        <w:pStyle w:val="Normal1"/>
        <w:tabs>
          <w:tab w:val="left" w:pos="567"/>
        </w:tabs>
        <w:spacing w:before="120" w:line="240" w:lineRule="auto"/>
        <w:ind w:left="142"/>
        <w:rPr>
          <w:rFonts w:ascii="Arial" w:hAnsi="Arial" w:cs="Arial"/>
          <w:sz w:val="24"/>
          <w:szCs w:val="24"/>
          <w:lang w:val="es-ES" w:eastAsia="es-ES"/>
        </w:rPr>
      </w:pPr>
      <w:r w:rsidRPr="00F302EF">
        <w:rPr>
          <w:rFonts w:ascii="Arial" w:hAnsi="Arial" w:cs="Arial"/>
          <w:b/>
          <w:bCs/>
          <w:sz w:val="24"/>
          <w:szCs w:val="24"/>
          <w:lang w:val="es-AR"/>
        </w:rPr>
        <w:t xml:space="preserve">    NIVEL 2</w:t>
      </w:r>
      <w:r w:rsidRPr="00E522D3">
        <w:rPr>
          <w:rFonts w:ascii="Arial" w:hAnsi="Arial" w:cs="Arial"/>
          <w:bCs/>
          <w:sz w:val="24"/>
          <w:szCs w:val="24"/>
          <w:lang w:val="es-AR"/>
        </w:rPr>
        <w:t xml:space="preserve"> </w:t>
      </w:r>
      <w:r w:rsidRPr="00E522D3">
        <w:rPr>
          <w:rFonts w:ascii="Arial" w:hAnsi="Arial" w:cs="Arial"/>
          <w:sz w:val="24"/>
          <w:szCs w:val="24"/>
          <w:lang w:val="es-AR"/>
        </w:rPr>
        <w:t>INTERMEDIO: Para estudiantes con materias aprobadas (entre 16 y 25 inclusive) cuyos programas incluyan los siguientes contenidos:</w:t>
      </w:r>
      <w:r w:rsidRPr="00E522D3">
        <w:rPr>
          <w:rFonts w:ascii="Arial" w:hAnsi="Arial" w:cs="Arial"/>
          <w:sz w:val="24"/>
          <w:szCs w:val="24"/>
          <w:lang w:val="es-ES"/>
        </w:rPr>
        <w:t xml:space="preserve"> Comercialización</w:t>
      </w:r>
      <w:r w:rsidRPr="00E522D3">
        <w:rPr>
          <w:rFonts w:ascii="Arial" w:hAnsi="Arial" w:cs="Arial"/>
          <w:sz w:val="24"/>
          <w:szCs w:val="24"/>
          <w:lang w:val="es-ES" w:eastAsia="es-ES"/>
        </w:rPr>
        <w:t xml:space="preserve"> .Administración Financiera Administración de Personal. Gestión de Operaciones Diseño y Procesos administrativos Sistemas de Información.</w:t>
      </w:r>
    </w:p>
    <w:p w:rsidR="00E92DCE" w:rsidRDefault="00E92DCE" w:rsidP="00E92DCE">
      <w:pPr>
        <w:pStyle w:val="Textoindependiente"/>
        <w:tabs>
          <w:tab w:val="left" w:pos="567"/>
        </w:tabs>
        <w:spacing w:before="120"/>
        <w:ind w:left="142"/>
        <w:rPr>
          <w:lang w:val="es-AR"/>
        </w:rPr>
      </w:pPr>
      <w:r>
        <w:rPr>
          <w:bCs/>
          <w:lang w:val="es-AR"/>
        </w:rPr>
        <w:t xml:space="preserve">    </w:t>
      </w:r>
      <w:r w:rsidRPr="00F302EF">
        <w:rPr>
          <w:b/>
          <w:bCs/>
          <w:lang w:val="es-AR"/>
        </w:rPr>
        <w:t>NIVEL 3</w:t>
      </w:r>
      <w:r w:rsidRPr="004F70F0">
        <w:rPr>
          <w:bCs/>
          <w:lang w:val="es-AR"/>
        </w:rPr>
        <w:t xml:space="preserve"> </w:t>
      </w:r>
      <w:r w:rsidRPr="004F70F0">
        <w:rPr>
          <w:lang w:val="es-AR"/>
        </w:rPr>
        <w:t>AVANZADO: Para estudiantes con materias aprobadas (de 26 en adelante) cuyos programas contemplen los siguientes contenidos:</w:t>
      </w:r>
      <w:r w:rsidRPr="00E522D3">
        <w:rPr>
          <w:lang w:val="es-ES"/>
        </w:rPr>
        <w:t xml:space="preserve"> </w:t>
      </w:r>
      <w:r w:rsidRPr="004F70F0">
        <w:rPr>
          <w:lang w:val="es-AR"/>
        </w:rPr>
        <w:t>estrategia, Poder y Política. Decisiones .Análisis Organizacional. Dinámica del Cambio .Conflicto, Cambio y Negociación.</w:t>
      </w:r>
    </w:p>
    <w:p w:rsidR="00E92DCE" w:rsidRDefault="00E92DCE" w:rsidP="00E92DCE">
      <w:pPr>
        <w:pStyle w:val="Textoindependiente"/>
        <w:tabs>
          <w:tab w:val="left" w:pos="567"/>
        </w:tabs>
        <w:spacing w:before="8"/>
        <w:ind w:left="142"/>
        <w:rPr>
          <w:lang w:val="es-AR"/>
        </w:rPr>
      </w:pPr>
    </w:p>
    <w:p w:rsidR="00E92DCE" w:rsidRPr="00103353" w:rsidRDefault="00E92DCE" w:rsidP="00E92DCE">
      <w:pPr>
        <w:tabs>
          <w:tab w:val="left" w:pos="567"/>
        </w:tabs>
        <w:spacing w:after="120"/>
        <w:ind w:left="142"/>
        <w:rPr>
          <w:b/>
          <w:sz w:val="24"/>
          <w:szCs w:val="24"/>
          <w:lang w:val="es-AR"/>
        </w:rPr>
      </w:pPr>
      <w:r w:rsidRPr="00103353">
        <w:rPr>
          <w:b/>
          <w:sz w:val="24"/>
          <w:szCs w:val="24"/>
          <w:lang w:val="es-AR"/>
        </w:rPr>
        <w:t xml:space="preserve">3. </w:t>
      </w:r>
      <w:r w:rsidRPr="004503A6">
        <w:rPr>
          <w:bCs/>
          <w:sz w:val="24"/>
          <w:szCs w:val="24"/>
          <w:u w:val="single"/>
          <w:lang w:val="es-AR"/>
        </w:rPr>
        <w:t>TEMARIO</w:t>
      </w:r>
    </w:p>
    <w:p w:rsidR="00E92DCE" w:rsidRPr="0036137A" w:rsidRDefault="00E92DCE" w:rsidP="00E92DCE">
      <w:pPr>
        <w:tabs>
          <w:tab w:val="left" w:pos="709"/>
        </w:tabs>
        <w:ind w:left="142"/>
        <w:rPr>
          <w:b/>
          <w:sz w:val="24"/>
          <w:szCs w:val="24"/>
          <w:u w:val="single"/>
          <w:lang w:val="es-AR"/>
        </w:rPr>
      </w:pPr>
      <w:r w:rsidRPr="0036137A">
        <w:rPr>
          <w:b/>
          <w:sz w:val="24"/>
          <w:szCs w:val="24"/>
          <w:u w:val="single"/>
          <w:lang w:val="es-AR"/>
        </w:rPr>
        <w:t>Nivel 1</w:t>
      </w:r>
      <w:r w:rsidRPr="0036137A">
        <w:rPr>
          <w:b/>
          <w:sz w:val="24"/>
          <w:szCs w:val="24"/>
          <w:lang w:val="es-AR"/>
        </w:rPr>
        <w:t>: Administración</w:t>
      </w:r>
      <w:r w:rsidRPr="0036137A">
        <w:rPr>
          <w:b/>
          <w:bCs/>
          <w:sz w:val="24"/>
          <w:szCs w:val="24"/>
          <w:lang w:val="es-AR" w:eastAsia="es-AR"/>
        </w:rPr>
        <w:t xml:space="preserve"> Básica</w:t>
      </w:r>
    </w:p>
    <w:p w:rsidR="00E92DCE" w:rsidRPr="0036137A" w:rsidRDefault="00E92DCE" w:rsidP="002C5FC0">
      <w:pPr>
        <w:widowControl/>
        <w:numPr>
          <w:ilvl w:val="2"/>
          <w:numId w:val="9"/>
        </w:numPr>
        <w:tabs>
          <w:tab w:val="left" w:pos="709"/>
        </w:tabs>
        <w:adjustRightInd w:val="0"/>
        <w:spacing w:before="120"/>
        <w:ind w:left="142" w:firstLine="0"/>
        <w:jc w:val="both"/>
        <w:rPr>
          <w:sz w:val="24"/>
          <w:szCs w:val="24"/>
          <w:lang w:val="es-AR" w:eastAsia="es-AR"/>
        </w:rPr>
      </w:pPr>
      <w:r w:rsidRPr="0036137A">
        <w:rPr>
          <w:sz w:val="24"/>
          <w:szCs w:val="24"/>
          <w:lang w:val="es-AR" w:eastAsia="es-AR"/>
        </w:rPr>
        <w:t xml:space="preserve">Evolución de las ideas y escuelas de Administración. </w:t>
      </w:r>
    </w:p>
    <w:p w:rsidR="00E92DCE" w:rsidRPr="0036137A" w:rsidRDefault="00E92DCE" w:rsidP="002C5FC0">
      <w:pPr>
        <w:widowControl/>
        <w:numPr>
          <w:ilvl w:val="2"/>
          <w:numId w:val="9"/>
        </w:numPr>
        <w:tabs>
          <w:tab w:val="left" w:pos="709"/>
        </w:tabs>
        <w:adjustRightInd w:val="0"/>
        <w:ind w:left="142" w:firstLine="0"/>
        <w:jc w:val="both"/>
        <w:rPr>
          <w:sz w:val="24"/>
          <w:szCs w:val="24"/>
          <w:lang w:val="es-AR" w:eastAsia="es-AR"/>
        </w:rPr>
      </w:pPr>
      <w:r w:rsidRPr="0036137A">
        <w:rPr>
          <w:sz w:val="24"/>
          <w:szCs w:val="24"/>
          <w:lang w:val="es-AR" w:eastAsia="es-AR"/>
        </w:rPr>
        <w:t xml:space="preserve">Organización – empresa. Visión y misión. </w:t>
      </w:r>
    </w:p>
    <w:p w:rsidR="00E92DCE" w:rsidRPr="0036137A" w:rsidRDefault="00E92DCE" w:rsidP="002C5FC0">
      <w:pPr>
        <w:widowControl/>
        <w:numPr>
          <w:ilvl w:val="2"/>
          <w:numId w:val="9"/>
        </w:numPr>
        <w:tabs>
          <w:tab w:val="left" w:pos="709"/>
        </w:tabs>
        <w:adjustRightInd w:val="0"/>
        <w:ind w:left="142" w:firstLine="0"/>
        <w:jc w:val="both"/>
        <w:rPr>
          <w:sz w:val="24"/>
          <w:szCs w:val="24"/>
          <w:lang w:val="es-AR" w:eastAsia="es-AR"/>
        </w:rPr>
      </w:pPr>
      <w:r w:rsidRPr="0036137A">
        <w:rPr>
          <w:sz w:val="24"/>
          <w:szCs w:val="24"/>
          <w:lang w:val="es-AR" w:eastAsia="es-AR"/>
        </w:rPr>
        <w:t xml:space="preserve">Funciones básicas de la administración. </w:t>
      </w:r>
    </w:p>
    <w:p w:rsidR="00E92DCE" w:rsidRPr="0036137A" w:rsidRDefault="00E92DCE" w:rsidP="002C5FC0">
      <w:pPr>
        <w:widowControl/>
        <w:numPr>
          <w:ilvl w:val="2"/>
          <w:numId w:val="9"/>
        </w:numPr>
        <w:tabs>
          <w:tab w:val="left" w:pos="709"/>
        </w:tabs>
        <w:adjustRightInd w:val="0"/>
        <w:ind w:left="142" w:firstLine="0"/>
        <w:jc w:val="both"/>
        <w:rPr>
          <w:sz w:val="24"/>
          <w:szCs w:val="24"/>
          <w:lang w:eastAsia="es-AR"/>
        </w:rPr>
      </w:pPr>
      <w:proofErr w:type="spellStart"/>
      <w:r w:rsidRPr="0036137A">
        <w:rPr>
          <w:sz w:val="24"/>
          <w:szCs w:val="24"/>
          <w:lang w:eastAsia="es-AR"/>
        </w:rPr>
        <w:t>Planificación</w:t>
      </w:r>
      <w:proofErr w:type="spellEnd"/>
      <w:r w:rsidRPr="0036137A">
        <w:rPr>
          <w:sz w:val="24"/>
          <w:szCs w:val="24"/>
          <w:lang w:eastAsia="es-AR"/>
        </w:rPr>
        <w:t xml:space="preserve">, </w:t>
      </w:r>
      <w:proofErr w:type="spellStart"/>
      <w:r w:rsidRPr="0036137A">
        <w:rPr>
          <w:sz w:val="24"/>
          <w:szCs w:val="24"/>
          <w:lang w:eastAsia="es-AR"/>
        </w:rPr>
        <w:t>Dirección</w:t>
      </w:r>
      <w:proofErr w:type="spellEnd"/>
      <w:r w:rsidRPr="0036137A">
        <w:rPr>
          <w:sz w:val="24"/>
          <w:szCs w:val="24"/>
          <w:lang w:eastAsia="es-AR"/>
        </w:rPr>
        <w:t xml:space="preserve">, Control. </w:t>
      </w:r>
    </w:p>
    <w:p w:rsidR="00E92DCE" w:rsidRPr="0036137A" w:rsidRDefault="00E92DCE" w:rsidP="002C5FC0">
      <w:pPr>
        <w:widowControl/>
        <w:numPr>
          <w:ilvl w:val="2"/>
          <w:numId w:val="9"/>
        </w:numPr>
        <w:tabs>
          <w:tab w:val="left" w:pos="709"/>
        </w:tabs>
        <w:adjustRightInd w:val="0"/>
        <w:ind w:left="142" w:firstLine="0"/>
        <w:jc w:val="both"/>
        <w:rPr>
          <w:sz w:val="24"/>
          <w:szCs w:val="24"/>
          <w:lang w:eastAsia="es-AR"/>
        </w:rPr>
      </w:pPr>
      <w:proofErr w:type="spellStart"/>
      <w:r w:rsidRPr="0036137A">
        <w:rPr>
          <w:sz w:val="24"/>
          <w:szCs w:val="24"/>
          <w:lang w:eastAsia="es-AR"/>
        </w:rPr>
        <w:t>Comunicación</w:t>
      </w:r>
      <w:proofErr w:type="spellEnd"/>
      <w:r w:rsidRPr="0036137A">
        <w:rPr>
          <w:sz w:val="24"/>
          <w:szCs w:val="24"/>
          <w:lang w:eastAsia="es-AR"/>
        </w:rPr>
        <w:t xml:space="preserve"> </w:t>
      </w:r>
      <w:proofErr w:type="spellStart"/>
      <w:r w:rsidRPr="0036137A">
        <w:rPr>
          <w:sz w:val="24"/>
          <w:szCs w:val="24"/>
          <w:lang w:eastAsia="es-AR"/>
        </w:rPr>
        <w:t>en</w:t>
      </w:r>
      <w:proofErr w:type="spellEnd"/>
      <w:r w:rsidRPr="0036137A">
        <w:rPr>
          <w:sz w:val="24"/>
          <w:szCs w:val="24"/>
          <w:lang w:eastAsia="es-AR"/>
        </w:rPr>
        <w:t xml:space="preserve"> la </w:t>
      </w:r>
      <w:proofErr w:type="spellStart"/>
      <w:r w:rsidRPr="0036137A">
        <w:rPr>
          <w:sz w:val="24"/>
          <w:szCs w:val="24"/>
          <w:lang w:eastAsia="es-AR"/>
        </w:rPr>
        <w:t>administración</w:t>
      </w:r>
      <w:proofErr w:type="spellEnd"/>
      <w:r w:rsidRPr="0036137A">
        <w:rPr>
          <w:sz w:val="24"/>
          <w:szCs w:val="24"/>
          <w:lang w:eastAsia="es-AR"/>
        </w:rPr>
        <w:t>.</w:t>
      </w:r>
    </w:p>
    <w:p w:rsidR="00E92DCE" w:rsidRPr="00E522D3" w:rsidRDefault="00E92DCE" w:rsidP="00E92DCE">
      <w:pPr>
        <w:tabs>
          <w:tab w:val="left" w:pos="709"/>
        </w:tabs>
        <w:spacing w:before="120"/>
        <w:ind w:left="142"/>
        <w:rPr>
          <w:b/>
          <w:sz w:val="24"/>
          <w:szCs w:val="24"/>
        </w:rPr>
      </w:pPr>
      <w:proofErr w:type="spellStart"/>
      <w:r w:rsidRPr="0036137A">
        <w:rPr>
          <w:b/>
          <w:sz w:val="24"/>
          <w:szCs w:val="24"/>
        </w:rPr>
        <w:t>Bibliografía</w:t>
      </w:r>
      <w:proofErr w:type="spellEnd"/>
      <w:r w:rsidRPr="0036137A">
        <w:rPr>
          <w:b/>
          <w:sz w:val="24"/>
          <w:szCs w:val="24"/>
        </w:rPr>
        <w:t xml:space="preserve"> de </w:t>
      </w:r>
      <w:proofErr w:type="spellStart"/>
      <w:r w:rsidRPr="0036137A">
        <w:rPr>
          <w:b/>
          <w:sz w:val="24"/>
          <w:szCs w:val="24"/>
        </w:rPr>
        <w:t>consulta</w:t>
      </w:r>
      <w:proofErr w:type="spellEnd"/>
      <w:r w:rsidRPr="0036137A">
        <w:rPr>
          <w:b/>
          <w:sz w:val="24"/>
          <w:szCs w:val="24"/>
        </w:rPr>
        <w:t>:</w:t>
      </w:r>
      <w:r w:rsidRPr="00E522D3">
        <w:rPr>
          <w:b/>
          <w:sz w:val="24"/>
          <w:szCs w:val="24"/>
        </w:rPr>
        <w:t xml:space="preserve"> </w:t>
      </w:r>
    </w:p>
    <w:p w:rsidR="00E92DCE" w:rsidRPr="00E522D3" w:rsidRDefault="00E92DCE" w:rsidP="00E92DCE">
      <w:pPr>
        <w:tabs>
          <w:tab w:val="left" w:pos="567"/>
        </w:tabs>
        <w:ind w:left="142"/>
        <w:rPr>
          <w:sz w:val="24"/>
          <w:szCs w:val="24"/>
        </w:rPr>
      </w:pPr>
      <w:r w:rsidRPr="00E522D3">
        <w:rPr>
          <w:sz w:val="24"/>
          <w:szCs w:val="24"/>
        </w:rPr>
        <w:t>HAMPTON, David. Administration. McGraw Hill</w:t>
      </w:r>
    </w:p>
    <w:p w:rsidR="00E92DCE" w:rsidRPr="00E522D3" w:rsidRDefault="00E92DCE" w:rsidP="00E92DCE">
      <w:pPr>
        <w:tabs>
          <w:tab w:val="left" w:pos="567"/>
        </w:tabs>
        <w:ind w:left="142"/>
        <w:rPr>
          <w:sz w:val="24"/>
          <w:szCs w:val="24"/>
        </w:rPr>
      </w:pPr>
      <w:r w:rsidRPr="00E522D3">
        <w:rPr>
          <w:sz w:val="24"/>
          <w:szCs w:val="24"/>
        </w:rPr>
        <w:t xml:space="preserve">ROBBINS, Stephen. </w:t>
      </w:r>
      <w:proofErr w:type="spellStart"/>
      <w:r w:rsidRPr="00E522D3">
        <w:rPr>
          <w:sz w:val="24"/>
          <w:szCs w:val="24"/>
        </w:rPr>
        <w:t>Comportamiento</w:t>
      </w:r>
      <w:proofErr w:type="spellEnd"/>
      <w:r w:rsidRPr="00E522D3">
        <w:rPr>
          <w:sz w:val="24"/>
          <w:szCs w:val="24"/>
        </w:rPr>
        <w:t xml:space="preserve"> </w:t>
      </w:r>
      <w:proofErr w:type="spellStart"/>
      <w:r w:rsidRPr="00E522D3">
        <w:rPr>
          <w:sz w:val="24"/>
          <w:szCs w:val="24"/>
        </w:rPr>
        <w:t>Organizacional</w:t>
      </w:r>
      <w:proofErr w:type="spellEnd"/>
      <w:r w:rsidRPr="00E522D3">
        <w:rPr>
          <w:sz w:val="24"/>
          <w:szCs w:val="24"/>
        </w:rPr>
        <w:t>. Prentice Hall</w:t>
      </w:r>
    </w:p>
    <w:p w:rsidR="00E92DCE" w:rsidRPr="00E522D3" w:rsidRDefault="00E92DCE" w:rsidP="00E92DCE">
      <w:pPr>
        <w:tabs>
          <w:tab w:val="left" w:pos="567"/>
        </w:tabs>
        <w:ind w:left="142"/>
        <w:rPr>
          <w:sz w:val="24"/>
          <w:szCs w:val="24"/>
        </w:rPr>
      </w:pPr>
      <w:r>
        <w:rPr>
          <w:sz w:val="24"/>
          <w:szCs w:val="24"/>
          <w:lang w:val="es-AR"/>
        </w:rPr>
        <w:t xml:space="preserve">   </w:t>
      </w:r>
      <w:r w:rsidRPr="001B2997">
        <w:rPr>
          <w:sz w:val="24"/>
          <w:szCs w:val="24"/>
          <w:lang w:val="es-AR"/>
        </w:rPr>
        <w:t xml:space="preserve">SIMON, Herbert. El Comportamiento Administrativo. </w:t>
      </w:r>
      <w:proofErr w:type="spellStart"/>
      <w:r w:rsidRPr="00E522D3">
        <w:rPr>
          <w:sz w:val="24"/>
          <w:szCs w:val="24"/>
        </w:rPr>
        <w:t>Ediciones</w:t>
      </w:r>
      <w:proofErr w:type="spellEnd"/>
      <w:r w:rsidRPr="00E522D3">
        <w:rPr>
          <w:sz w:val="24"/>
          <w:szCs w:val="24"/>
        </w:rPr>
        <w:t xml:space="preserve"> </w:t>
      </w:r>
      <w:proofErr w:type="spellStart"/>
      <w:r w:rsidRPr="00E522D3">
        <w:rPr>
          <w:sz w:val="24"/>
          <w:szCs w:val="24"/>
        </w:rPr>
        <w:t>varias</w:t>
      </w:r>
      <w:proofErr w:type="spellEnd"/>
      <w:r w:rsidRPr="00E522D3">
        <w:rPr>
          <w:sz w:val="24"/>
          <w:szCs w:val="24"/>
        </w:rPr>
        <w:t>.</w:t>
      </w:r>
    </w:p>
    <w:p w:rsidR="00E92DCE" w:rsidRPr="00E522D3" w:rsidRDefault="00E92DCE" w:rsidP="00E92DCE">
      <w:pPr>
        <w:tabs>
          <w:tab w:val="left" w:pos="567"/>
        </w:tabs>
        <w:adjustRightInd w:val="0"/>
        <w:ind w:left="142"/>
        <w:rPr>
          <w:b/>
          <w:sz w:val="24"/>
          <w:szCs w:val="24"/>
          <w:u w:val="single"/>
        </w:rPr>
      </w:pPr>
    </w:p>
    <w:p w:rsidR="00E92DCE" w:rsidRPr="00E522D3" w:rsidRDefault="00E92DCE" w:rsidP="00E92DCE">
      <w:pPr>
        <w:tabs>
          <w:tab w:val="left" w:pos="567"/>
        </w:tabs>
        <w:adjustRightInd w:val="0"/>
        <w:spacing w:after="120"/>
        <w:ind w:left="142"/>
        <w:rPr>
          <w:b/>
          <w:sz w:val="24"/>
          <w:szCs w:val="24"/>
          <w:lang w:eastAsia="es-AR"/>
        </w:rPr>
      </w:pPr>
      <w:proofErr w:type="spellStart"/>
      <w:r w:rsidRPr="00E522D3">
        <w:rPr>
          <w:b/>
          <w:sz w:val="24"/>
          <w:szCs w:val="24"/>
          <w:u w:val="single"/>
        </w:rPr>
        <w:t>Nivel</w:t>
      </w:r>
      <w:proofErr w:type="spellEnd"/>
      <w:r w:rsidRPr="00E522D3">
        <w:rPr>
          <w:b/>
          <w:sz w:val="24"/>
          <w:szCs w:val="24"/>
          <w:u w:val="single"/>
        </w:rPr>
        <w:t xml:space="preserve"> 2</w:t>
      </w:r>
      <w:r w:rsidRPr="00E522D3">
        <w:rPr>
          <w:b/>
          <w:sz w:val="24"/>
          <w:szCs w:val="24"/>
        </w:rPr>
        <w:t xml:space="preserve">: </w:t>
      </w:r>
      <w:proofErr w:type="spellStart"/>
      <w:r w:rsidRPr="00E522D3">
        <w:rPr>
          <w:b/>
          <w:bCs/>
          <w:sz w:val="24"/>
          <w:szCs w:val="24"/>
          <w:lang w:eastAsia="es-AR"/>
        </w:rPr>
        <w:t>Administración</w:t>
      </w:r>
      <w:proofErr w:type="spellEnd"/>
      <w:r w:rsidRPr="00E522D3">
        <w:rPr>
          <w:b/>
          <w:bCs/>
          <w:sz w:val="24"/>
          <w:szCs w:val="24"/>
          <w:lang w:eastAsia="es-AR"/>
        </w:rPr>
        <w:t xml:space="preserve"> Intermedia</w:t>
      </w:r>
    </w:p>
    <w:p w:rsidR="00E92DCE" w:rsidRPr="001B2997" w:rsidRDefault="00E92DCE" w:rsidP="002C5FC0">
      <w:pPr>
        <w:widowControl/>
        <w:numPr>
          <w:ilvl w:val="2"/>
          <w:numId w:val="9"/>
        </w:numPr>
        <w:tabs>
          <w:tab w:val="left" w:pos="567"/>
        </w:tabs>
        <w:adjustRightInd w:val="0"/>
        <w:ind w:left="142" w:firstLine="0"/>
        <w:jc w:val="both"/>
        <w:rPr>
          <w:sz w:val="24"/>
          <w:szCs w:val="24"/>
          <w:lang w:val="es-AR" w:eastAsia="es-AR"/>
        </w:rPr>
      </w:pPr>
      <w:r w:rsidRPr="001B2997">
        <w:rPr>
          <w:sz w:val="24"/>
          <w:szCs w:val="24"/>
          <w:lang w:val="es-AR" w:eastAsia="es-AR"/>
        </w:rPr>
        <w:t>Nociones de Administración. Funciones de la Organización.</w:t>
      </w:r>
    </w:p>
    <w:p w:rsidR="00E92DCE" w:rsidRPr="001B2997" w:rsidRDefault="00E92DCE" w:rsidP="002C5FC0">
      <w:pPr>
        <w:widowControl/>
        <w:numPr>
          <w:ilvl w:val="2"/>
          <w:numId w:val="9"/>
        </w:numPr>
        <w:tabs>
          <w:tab w:val="left" w:pos="567"/>
        </w:tabs>
        <w:adjustRightInd w:val="0"/>
        <w:ind w:left="142" w:firstLine="0"/>
        <w:jc w:val="both"/>
        <w:rPr>
          <w:sz w:val="24"/>
          <w:szCs w:val="24"/>
          <w:lang w:val="es-AR" w:eastAsia="es-AR"/>
        </w:rPr>
      </w:pPr>
      <w:r w:rsidRPr="001B2997">
        <w:rPr>
          <w:sz w:val="24"/>
          <w:szCs w:val="24"/>
          <w:lang w:val="es-AR" w:eastAsia="es-AR"/>
        </w:rPr>
        <w:t>Comportamiento Organizacional: percepción, motivación, autoridad.</w:t>
      </w:r>
    </w:p>
    <w:p w:rsidR="00E92DCE" w:rsidRPr="00E522D3" w:rsidRDefault="00E92DCE" w:rsidP="002C5FC0">
      <w:pPr>
        <w:widowControl/>
        <w:numPr>
          <w:ilvl w:val="2"/>
          <w:numId w:val="9"/>
        </w:numPr>
        <w:tabs>
          <w:tab w:val="left" w:pos="567"/>
        </w:tabs>
        <w:adjustRightInd w:val="0"/>
        <w:ind w:left="142" w:firstLine="0"/>
        <w:jc w:val="both"/>
        <w:rPr>
          <w:sz w:val="24"/>
          <w:szCs w:val="24"/>
          <w:lang w:eastAsia="es-AR"/>
        </w:rPr>
      </w:pPr>
      <w:proofErr w:type="spellStart"/>
      <w:r w:rsidRPr="00E522D3">
        <w:rPr>
          <w:sz w:val="24"/>
          <w:szCs w:val="24"/>
          <w:lang w:eastAsia="es-AR"/>
        </w:rPr>
        <w:t>Centralización</w:t>
      </w:r>
      <w:proofErr w:type="spellEnd"/>
      <w:r w:rsidRPr="00E522D3">
        <w:rPr>
          <w:sz w:val="24"/>
          <w:szCs w:val="24"/>
          <w:lang w:eastAsia="es-AR"/>
        </w:rPr>
        <w:t xml:space="preserve"> - </w:t>
      </w:r>
      <w:proofErr w:type="spellStart"/>
      <w:r w:rsidRPr="00E522D3">
        <w:rPr>
          <w:sz w:val="24"/>
          <w:szCs w:val="24"/>
          <w:lang w:eastAsia="es-AR"/>
        </w:rPr>
        <w:t>Descentralización</w:t>
      </w:r>
      <w:proofErr w:type="spellEnd"/>
      <w:r w:rsidRPr="00E522D3">
        <w:rPr>
          <w:sz w:val="24"/>
          <w:szCs w:val="24"/>
          <w:lang w:eastAsia="es-AR"/>
        </w:rPr>
        <w:t xml:space="preserve">. </w:t>
      </w:r>
      <w:proofErr w:type="spellStart"/>
      <w:r w:rsidRPr="00E522D3">
        <w:rPr>
          <w:sz w:val="24"/>
          <w:szCs w:val="24"/>
          <w:lang w:eastAsia="es-AR"/>
        </w:rPr>
        <w:t>Delegación</w:t>
      </w:r>
      <w:proofErr w:type="spellEnd"/>
      <w:r w:rsidRPr="00E522D3">
        <w:rPr>
          <w:sz w:val="24"/>
          <w:szCs w:val="24"/>
          <w:lang w:eastAsia="es-AR"/>
        </w:rPr>
        <w:t xml:space="preserve">. </w:t>
      </w:r>
    </w:p>
    <w:p w:rsidR="00E92DCE" w:rsidRPr="00E522D3" w:rsidRDefault="00E92DCE" w:rsidP="002C5FC0">
      <w:pPr>
        <w:widowControl/>
        <w:numPr>
          <w:ilvl w:val="2"/>
          <w:numId w:val="9"/>
        </w:numPr>
        <w:tabs>
          <w:tab w:val="left" w:pos="567"/>
        </w:tabs>
        <w:adjustRightInd w:val="0"/>
        <w:ind w:left="142" w:firstLine="0"/>
        <w:jc w:val="both"/>
        <w:rPr>
          <w:sz w:val="24"/>
          <w:szCs w:val="24"/>
          <w:lang w:eastAsia="es-AR"/>
        </w:rPr>
      </w:pPr>
      <w:proofErr w:type="spellStart"/>
      <w:r w:rsidRPr="00E522D3">
        <w:rPr>
          <w:sz w:val="24"/>
          <w:szCs w:val="24"/>
          <w:lang w:eastAsia="es-AR"/>
        </w:rPr>
        <w:t>Liderazgo</w:t>
      </w:r>
      <w:proofErr w:type="spellEnd"/>
      <w:r w:rsidRPr="00E522D3">
        <w:rPr>
          <w:sz w:val="24"/>
          <w:szCs w:val="24"/>
          <w:lang w:eastAsia="es-AR"/>
        </w:rPr>
        <w:t xml:space="preserve">. </w:t>
      </w:r>
    </w:p>
    <w:p w:rsidR="00E92DCE" w:rsidRPr="001B2997" w:rsidRDefault="00E92DCE" w:rsidP="002C5FC0">
      <w:pPr>
        <w:widowControl/>
        <w:numPr>
          <w:ilvl w:val="2"/>
          <w:numId w:val="9"/>
        </w:numPr>
        <w:tabs>
          <w:tab w:val="left" w:pos="567"/>
        </w:tabs>
        <w:adjustRightInd w:val="0"/>
        <w:ind w:left="142" w:firstLine="0"/>
        <w:jc w:val="both"/>
        <w:rPr>
          <w:sz w:val="24"/>
          <w:szCs w:val="24"/>
          <w:lang w:val="es-AR" w:eastAsia="es-AR"/>
        </w:rPr>
      </w:pPr>
      <w:r w:rsidRPr="001B2997">
        <w:rPr>
          <w:sz w:val="24"/>
          <w:szCs w:val="24"/>
          <w:lang w:val="es-AR" w:eastAsia="es-AR"/>
        </w:rPr>
        <w:t xml:space="preserve">Jerarquía de las necesidades. Grupos y Equipos. </w:t>
      </w:r>
    </w:p>
    <w:p w:rsidR="00E92DCE" w:rsidRPr="001B2997" w:rsidRDefault="00E92DCE" w:rsidP="002C5FC0">
      <w:pPr>
        <w:widowControl/>
        <w:numPr>
          <w:ilvl w:val="2"/>
          <w:numId w:val="9"/>
        </w:numPr>
        <w:tabs>
          <w:tab w:val="left" w:pos="567"/>
        </w:tabs>
        <w:adjustRightInd w:val="0"/>
        <w:ind w:left="142" w:firstLine="0"/>
        <w:jc w:val="both"/>
        <w:rPr>
          <w:sz w:val="24"/>
          <w:szCs w:val="24"/>
          <w:lang w:val="es-AR" w:eastAsia="es-AR"/>
        </w:rPr>
      </w:pPr>
      <w:r w:rsidRPr="001B2997">
        <w:rPr>
          <w:sz w:val="24"/>
          <w:szCs w:val="24"/>
          <w:lang w:val="es-AR" w:eastAsia="es-AR"/>
        </w:rPr>
        <w:lastRenderedPageBreak/>
        <w:t xml:space="preserve">Nociones básicas de comercialización. Componentes: Producto, Precio, Plaza, Promoción </w:t>
      </w:r>
    </w:p>
    <w:p w:rsidR="00E92DCE" w:rsidRPr="001B2997" w:rsidRDefault="00E92DCE" w:rsidP="002C5FC0">
      <w:pPr>
        <w:widowControl/>
        <w:numPr>
          <w:ilvl w:val="2"/>
          <w:numId w:val="9"/>
        </w:numPr>
        <w:tabs>
          <w:tab w:val="left" w:pos="567"/>
        </w:tabs>
        <w:adjustRightInd w:val="0"/>
        <w:ind w:left="142" w:firstLine="0"/>
        <w:jc w:val="both"/>
        <w:rPr>
          <w:sz w:val="24"/>
          <w:szCs w:val="24"/>
          <w:lang w:val="es-AR" w:eastAsia="es-AR"/>
        </w:rPr>
      </w:pPr>
      <w:r w:rsidRPr="001B2997">
        <w:rPr>
          <w:sz w:val="24"/>
          <w:szCs w:val="24"/>
          <w:lang w:val="es-AR" w:eastAsia="es-AR"/>
        </w:rPr>
        <w:t xml:space="preserve">Naturaleza del trabajo gerencial. Papeles y roles del gerente. </w:t>
      </w:r>
    </w:p>
    <w:p w:rsidR="00E92DCE" w:rsidRPr="001B2997" w:rsidRDefault="00E92DCE" w:rsidP="002C5FC0">
      <w:pPr>
        <w:widowControl/>
        <w:numPr>
          <w:ilvl w:val="2"/>
          <w:numId w:val="9"/>
        </w:numPr>
        <w:tabs>
          <w:tab w:val="left" w:pos="567"/>
        </w:tabs>
        <w:adjustRightInd w:val="0"/>
        <w:ind w:left="142" w:firstLine="0"/>
        <w:jc w:val="both"/>
        <w:rPr>
          <w:sz w:val="24"/>
          <w:szCs w:val="24"/>
          <w:lang w:val="es-AR"/>
        </w:rPr>
      </w:pPr>
      <w:r w:rsidRPr="001B2997">
        <w:rPr>
          <w:sz w:val="24"/>
          <w:szCs w:val="24"/>
          <w:lang w:val="es-AR" w:eastAsia="es-AR"/>
        </w:rPr>
        <w:t xml:space="preserve">Configuraciones estructurales y procesos administrativos. </w:t>
      </w:r>
    </w:p>
    <w:p w:rsidR="00E92DCE" w:rsidRDefault="00E92DCE" w:rsidP="00E92DCE">
      <w:pPr>
        <w:tabs>
          <w:tab w:val="left" w:pos="567"/>
        </w:tabs>
        <w:spacing w:before="120"/>
        <w:ind w:left="142"/>
        <w:rPr>
          <w:b/>
          <w:sz w:val="24"/>
          <w:szCs w:val="24"/>
          <w:lang w:val="es-AR"/>
        </w:rPr>
      </w:pPr>
    </w:p>
    <w:p w:rsidR="00E92DCE" w:rsidRPr="001B2997" w:rsidRDefault="00E92DCE" w:rsidP="00E92DCE">
      <w:pPr>
        <w:tabs>
          <w:tab w:val="left" w:pos="567"/>
        </w:tabs>
        <w:spacing w:before="120"/>
        <w:ind w:left="142"/>
        <w:rPr>
          <w:b/>
          <w:sz w:val="24"/>
          <w:szCs w:val="24"/>
          <w:lang w:val="es-AR"/>
        </w:rPr>
      </w:pPr>
      <w:r w:rsidRPr="001B2997">
        <w:rPr>
          <w:b/>
          <w:sz w:val="24"/>
          <w:szCs w:val="24"/>
          <w:lang w:val="es-AR"/>
        </w:rPr>
        <w:t xml:space="preserve">Bibliografía de consulta: </w:t>
      </w:r>
    </w:p>
    <w:p w:rsidR="00E92DCE" w:rsidRPr="001B2997" w:rsidRDefault="00E92DCE" w:rsidP="00E92DCE">
      <w:pPr>
        <w:tabs>
          <w:tab w:val="left" w:pos="567"/>
        </w:tabs>
        <w:ind w:left="142"/>
        <w:rPr>
          <w:lang w:val="es-AR"/>
        </w:rPr>
      </w:pPr>
      <w:r w:rsidRPr="001B2997">
        <w:rPr>
          <w:lang w:val="es-AR"/>
        </w:rPr>
        <w:t>ROBBINS, Stephen. Comportamiento Organizacional. Prentice Hall</w:t>
      </w:r>
    </w:p>
    <w:p w:rsidR="00E92DCE" w:rsidRPr="001B2997" w:rsidRDefault="00E92DCE" w:rsidP="00E92DCE">
      <w:pPr>
        <w:tabs>
          <w:tab w:val="left" w:pos="567"/>
        </w:tabs>
        <w:ind w:left="142"/>
        <w:rPr>
          <w:lang w:val="es-AR"/>
        </w:rPr>
      </w:pPr>
      <w:r w:rsidRPr="001B2997">
        <w:rPr>
          <w:lang w:val="es-AR"/>
        </w:rPr>
        <w:t xml:space="preserve">MINTZBERG, Henry. Diseño de Organizaciones eficientes. El </w:t>
      </w:r>
      <w:proofErr w:type="gramStart"/>
      <w:r w:rsidRPr="001B2997">
        <w:rPr>
          <w:lang w:val="es-AR"/>
        </w:rPr>
        <w:t>Ateneo</w:t>
      </w:r>
      <w:proofErr w:type="gramEnd"/>
      <w:r w:rsidRPr="001B2997">
        <w:rPr>
          <w:lang w:val="es-AR"/>
        </w:rPr>
        <w:t>.</w:t>
      </w:r>
    </w:p>
    <w:p w:rsidR="00E92DCE" w:rsidRPr="00290276" w:rsidRDefault="00E92DCE" w:rsidP="00E92DCE">
      <w:pPr>
        <w:tabs>
          <w:tab w:val="left" w:pos="567"/>
        </w:tabs>
        <w:ind w:left="142"/>
        <w:rPr>
          <w:lang w:val="es-AR"/>
        </w:rPr>
      </w:pPr>
      <w:r w:rsidRPr="00290276">
        <w:rPr>
          <w:lang w:val="es-AR"/>
        </w:rPr>
        <w:t>KOTLER, Philip. Fundamentos de Marketing. Prentice Hall.</w:t>
      </w:r>
    </w:p>
    <w:p w:rsidR="00E92DCE" w:rsidRPr="001B2997" w:rsidRDefault="00E92DCE" w:rsidP="00E92DCE">
      <w:pPr>
        <w:tabs>
          <w:tab w:val="left" w:pos="567"/>
        </w:tabs>
        <w:ind w:left="142"/>
        <w:rPr>
          <w:lang w:val="es-AR"/>
        </w:rPr>
      </w:pPr>
      <w:r w:rsidRPr="001B2997">
        <w:rPr>
          <w:lang w:val="es-AR"/>
        </w:rPr>
        <w:t>DIAZ, Alberto. Descripción de operaciones típicas de una empresa. Club de Estudio.</w:t>
      </w:r>
    </w:p>
    <w:p w:rsidR="00E92DCE" w:rsidRPr="00E522D3" w:rsidRDefault="00E92DCE" w:rsidP="00E92DCE">
      <w:pPr>
        <w:tabs>
          <w:tab w:val="left" w:pos="567"/>
        </w:tabs>
        <w:ind w:left="142"/>
      </w:pPr>
      <w:r w:rsidRPr="001B2997">
        <w:rPr>
          <w:lang w:val="es-AR"/>
        </w:rPr>
        <w:t xml:space="preserve">VÁZQUEZ, J y CANIGGIA, N. Procedimientos básicos, </w:t>
      </w:r>
      <w:proofErr w:type="spellStart"/>
      <w:r w:rsidRPr="001B2997">
        <w:rPr>
          <w:lang w:val="es-AR"/>
        </w:rPr>
        <w:t>cursogramas</w:t>
      </w:r>
      <w:proofErr w:type="spellEnd"/>
      <w:r w:rsidRPr="001B2997">
        <w:rPr>
          <w:lang w:val="es-AR"/>
        </w:rPr>
        <w:t xml:space="preserve"> y control interno. </w:t>
      </w:r>
      <w:proofErr w:type="spellStart"/>
      <w:r w:rsidRPr="00E522D3">
        <w:t>Macchi</w:t>
      </w:r>
      <w:proofErr w:type="spellEnd"/>
      <w:r w:rsidRPr="00E522D3">
        <w:t>.</w:t>
      </w:r>
    </w:p>
    <w:p w:rsidR="00E92DCE" w:rsidRPr="00E522D3" w:rsidRDefault="00E92DCE" w:rsidP="00E92DCE">
      <w:pPr>
        <w:tabs>
          <w:tab w:val="left" w:pos="567"/>
        </w:tabs>
        <w:ind w:left="142"/>
      </w:pPr>
      <w:r w:rsidRPr="00E522D3">
        <w:t xml:space="preserve">SENGE, Peter. La Quinta </w:t>
      </w:r>
      <w:proofErr w:type="spellStart"/>
      <w:r w:rsidRPr="00E522D3">
        <w:t>disciplina</w:t>
      </w:r>
      <w:proofErr w:type="spellEnd"/>
      <w:r w:rsidRPr="00E522D3">
        <w:t xml:space="preserve">. </w:t>
      </w:r>
      <w:proofErr w:type="spellStart"/>
      <w:r w:rsidRPr="00E522D3">
        <w:t>Granica</w:t>
      </w:r>
      <w:proofErr w:type="spellEnd"/>
      <w:r w:rsidRPr="00E522D3">
        <w:t>.</w:t>
      </w:r>
    </w:p>
    <w:p w:rsidR="00E92DCE" w:rsidRPr="00E522D3" w:rsidRDefault="00E92DCE" w:rsidP="00E92DCE">
      <w:pPr>
        <w:tabs>
          <w:tab w:val="left" w:pos="567"/>
        </w:tabs>
        <w:ind w:left="142"/>
        <w:jc w:val="both"/>
        <w:rPr>
          <w:b/>
          <w:sz w:val="24"/>
          <w:szCs w:val="24"/>
          <w:u w:val="single"/>
        </w:rPr>
      </w:pPr>
    </w:p>
    <w:p w:rsidR="00E92DCE" w:rsidRPr="00E522D3" w:rsidRDefault="00E92DCE" w:rsidP="00E92DCE">
      <w:pPr>
        <w:tabs>
          <w:tab w:val="left" w:pos="567"/>
        </w:tabs>
        <w:ind w:left="142"/>
        <w:jc w:val="both"/>
        <w:rPr>
          <w:b/>
          <w:sz w:val="24"/>
          <w:szCs w:val="24"/>
          <w:u w:val="single"/>
        </w:rPr>
      </w:pPr>
      <w:proofErr w:type="spellStart"/>
      <w:r w:rsidRPr="00E522D3">
        <w:rPr>
          <w:b/>
          <w:sz w:val="24"/>
          <w:szCs w:val="24"/>
          <w:u w:val="single"/>
        </w:rPr>
        <w:t>Nivel</w:t>
      </w:r>
      <w:proofErr w:type="spellEnd"/>
      <w:r w:rsidRPr="00E522D3">
        <w:rPr>
          <w:b/>
          <w:sz w:val="24"/>
          <w:szCs w:val="24"/>
          <w:u w:val="single"/>
        </w:rPr>
        <w:t xml:space="preserve"> 3</w:t>
      </w:r>
      <w:r w:rsidRPr="00E522D3">
        <w:rPr>
          <w:b/>
          <w:sz w:val="24"/>
          <w:szCs w:val="24"/>
        </w:rPr>
        <w:t xml:space="preserve">: </w:t>
      </w:r>
      <w:proofErr w:type="spellStart"/>
      <w:r w:rsidRPr="00E522D3">
        <w:rPr>
          <w:b/>
          <w:bCs/>
          <w:sz w:val="24"/>
          <w:szCs w:val="24"/>
          <w:lang w:eastAsia="es-AR"/>
        </w:rPr>
        <w:t>Administracion</w:t>
      </w:r>
      <w:proofErr w:type="spellEnd"/>
      <w:r w:rsidRPr="00E522D3">
        <w:rPr>
          <w:b/>
          <w:bCs/>
          <w:sz w:val="24"/>
          <w:szCs w:val="24"/>
          <w:lang w:eastAsia="es-AR"/>
        </w:rPr>
        <w:t xml:space="preserve"> </w:t>
      </w:r>
      <w:proofErr w:type="spellStart"/>
      <w:r w:rsidRPr="00E522D3">
        <w:rPr>
          <w:b/>
          <w:bCs/>
          <w:sz w:val="24"/>
          <w:szCs w:val="24"/>
          <w:lang w:eastAsia="es-AR"/>
        </w:rPr>
        <w:t>Avanzada</w:t>
      </w:r>
      <w:proofErr w:type="spellEnd"/>
    </w:p>
    <w:p w:rsidR="00E92DCE" w:rsidRPr="00E522D3" w:rsidRDefault="00E92DCE" w:rsidP="002C5FC0">
      <w:pPr>
        <w:widowControl/>
        <w:numPr>
          <w:ilvl w:val="2"/>
          <w:numId w:val="9"/>
        </w:numPr>
        <w:tabs>
          <w:tab w:val="left" w:pos="567"/>
        </w:tabs>
        <w:adjustRightInd w:val="0"/>
        <w:ind w:left="142" w:firstLine="0"/>
        <w:jc w:val="both"/>
        <w:rPr>
          <w:sz w:val="24"/>
          <w:szCs w:val="24"/>
          <w:lang w:eastAsia="es-AR"/>
        </w:rPr>
      </w:pPr>
      <w:proofErr w:type="spellStart"/>
      <w:r w:rsidRPr="00E522D3">
        <w:rPr>
          <w:sz w:val="24"/>
          <w:szCs w:val="24"/>
          <w:lang w:eastAsia="es-AR"/>
        </w:rPr>
        <w:t>Estructuras</w:t>
      </w:r>
      <w:proofErr w:type="spellEnd"/>
      <w:r w:rsidRPr="00E522D3">
        <w:rPr>
          <w:sz w:val="24"/>
          <w:szCs w:val="24"/>
          <w:lang w:eastAsia="es-AR"/>
        </w:rPr>
        <w:t xml:space="preserve"> </w:t>
      </w:r>
      <w:proofErr w:type="spellStart"/>
      <w:r w:rsidRPr="00E522D3">
        <w:rPr>
          <w:sz w:val="24"/>
          <w:szCs w:val="24"/>
          <w:lang w:eastAsia="es-AR"/>
        </w:rPr>
        <w:t>organizacionales</w:t>
      </w:r>
      <w:proofErr w:type="spellEnd"/>
      <w:r w:rsidRPr="00E522D3">
        <w:rPr>
          <w:sz w:val="24"/>
          <w:szCs w:val="24"/>
          <w:lang w:eastAsia="es-AR"/>
        </w:rPr>
        <w:t>.</w:t>
      </w:r>
    </w:p>
    <w:p w:rsidR="00E92DCE" w:rsidRPr="00E522D3" w:rsidRDefault="00E92DCE" w:rsidP="002C5FC0">
      <w:pPr>
        <w:widowControl/>
        <w:numPr>
          <w:ilvl w:val="2"/>
          <w:numId w:val="9"/>
        </w:numPr>
        <w:tabs>
          <w:tab w:val="left" w:pos="567"/>
        </w:tabs>
        <w:adjustRightInd w:val="0"/>
        <w:ind w:left="142" w:firstLine="0"/>
        <w:jc w:val="both"/>
        <w:rPr>
          <w:sz w:val="24"/>
          <w:szCs w:val="24"/>
          <w:lang w:eastAsia="es-AR"/>
        </w:rPr>
      </w:pPr>
      <w:proofErr w:type="spellStart"/>
      <w:r w:rsidRPr="00E522D3">
        <w:rPr>
          <w:sz w:val="24"/>
          <w:szCs w:val="24"/>
          <w:lang w:eastAsia="es-AR"/>
        </w:rPr>
        <w:t>Procesos</w:t>
      </w:r>
      <w:proofErr w:type="spellEnd"/>
      <w:r w:rsidRPr="00E522D3">
        <w:rPr>
          <w:sz w:val="24"/>
          <w:szCs w:val="24"/>
          <w:lang w:eastAsia="es-AR"/>
        </w:rPr>
        <w:t xml:space="preserve"> </w:t>
      </w:r>
      <w:proofErr w:type="spellStart"/>
      <w:r w:rsidRPr="00E522D3">
        <w:rPr>
          <w:sz w:val="24"/>
          <w:szCs w:val="24"/>
          <w:lang w:eastAsia="es-AR"/>
        </w:rPr>
        <w:t>administrativos</w:t>
      </w:r>
      <w:proofErr w:type="spellEnd"/>
      <w:r w:rsidRPr="00E522D3">
        <w:rPr>
          <w:sz w:val="24"/>
          <w:szCs w:val="24"/>
          <w:lang w:eastAsia="es-AR"/>
        </w:rPr>
        <w:t xml:space="preserve">. </w:t>
      </w:r>
    </w:p>
    <w:p w:rsidR="00E92DCE" w:rsidRPr="00E522D3" w:rsidRDefault="00E92DCE" w:rsidP="002C5FC0">
      <w:pPr>
        <w:widowControl/>
        <w:numPr>
          <w:ilvl w:val="2"/>
          <w:numId w:val="9"/>
        </w:numPr>
        <w:tabs>
          <w:tab w:val="left" w:pos="567"/>
        </w:tabs>
        <w:adjustRightInd w:val="0"/>
        <w:ind w:left="142" w:firstLine="0"/>
        <w:jc w:val="both"/>
        <w:rPr>
          <w:sz w:val="24"/>
          <w:szCs w:val="24"/>
          <w:lang w:eastAsia="es-AR"/>
        </w:rPr>
      </w:pPr>
      <w:proofErr w:type="spellStart"/>
      <w:r w:rsidRPr="00E522D3">
        <w:rPr>
          <w:sz w:val="24"/>
          <w:szCs w:val="24"/>
          <w:lang w:eastAsia="es-AR"/>
        </w:rPr>
        <w:t>Conflicto</w:t>
      </w:r>
      <w:proofErr w:type="spellEnd"/>
      <w:r w:rsidRPr="00E522D3">
        <w:rPr>
          <w:sz w:val="24"/>
          <w:szCs w:val="24"/>
          <w:lang w:eastAsia="es-AR"/>
        </w:rPr>
        <w:t xml:space="preserve"> y </w:t>
      </w:r>
      <w:proofErr w:type="spellStart"/>
      <w:r w:rsidRPr="00E522D3">
        <w:rPr>
          <w:sz w:val="24"/>
          <w:szCs w:val="24"/>
          <w:lang w:eastAsia="es-AR"/>
        </w:rPr>
        <w:t>Negociación</w:t>
      </w:r>
      <w:proofErr w:type="spellEnd"/>
      <w:r w:rsidRPr="00E522D3">
        <w:rPr>
          <w:sz w:val="24"/>
          <w:szCs w:val="24"/>
          <w:lang w:eastAsia="es-AR"/>
        </w:rPr>
        <w:t xml:space="preserve">. </w:t>
      </w:r>
    </w:p>
    <w:p w:rsidR="00E92DCE" w:rsidRPr="00E522D3" w:rsidRDefault="00E92DCE" w:rsidP="002C5FC0">
      <w:pPr>
        <w:widowControl/>
        <w:numPr>
          <w:ilvl w:val="2"/>
          <w:numId w:val="9"/>
        </w:numPr>
        <w:tabs>
          <w:tab w:val="left" w:pos="567"/>
        </w:tabs>
        <w:adjustRightInd w:val="0"/>
        <w:ind w:left="142" w:firstLine="0"/>
        <w:jc w:val="both"/>
        <w:rPr>
          <w:sz w:val="24"/>
          <w:szCs w:val="24"/>
          <w:lang w:eastAsia="es-AR"/>
        </w:rPr>
      </w:pPr>
      <w:proofErr w:type="spellStart"/>
      <w:r w:rsidRPr="00E522D3">
        <w:rPr>
          <w:sz w:val="24"/>
          <w:szCs w:val="24"/>
          <w:lang w:eastAsia="es-AR"/>
        </w:rPr>
        <w:t>Poder</w:t>
      </w:r>
      <w:proofErr w:type="spellEnd"/>
      <w:r w:rsidRPr="00E522D3">
        <w:rPr>
          <w:sz w:val="24"/>
          <w:szCs w:val="24"/>
          <w:lang w:eastAsia="es-AR"/>
        </w:rPr>
        <w:t xml:space="preserve"> y </w:t>
      </w:r>
      <w:proofErr w:type="spellStart"/>
      <w:r w:rsidRPr="00E522D3">
        <w:rPr>
          <w:sz w:val="24"/>
          <w:szCs w:val="24"/>
          <w:lang w:eastAsia="es-AR"/>
        </w:rPr>
        <w:t>política</w:t>
      </w:r>
      <w:proofErr w:type="spellEnd"/>
      <w:r w:rsidRPr="00E522D3">
        <w:rPr>
          <w:sz w:val="24"/>
          <w:szCs w:val="24"/>
          <w:lang w:eastAsia="es-AR"/>
        </w:rPr>
        <w:t xml:space="preserve">. </w:t>
      </w:r>
    </w:p>
    <w:p w:rsidR="00E92DCE" w:rsidRPr="00E522D3" w:rsidRDefault="00E92DCE" w:rsidP="002C5FC0">
      <w:pPr>
        <w:widowControl/>
        <w:numPr>
          <w:ilvl w:val="2"/>
          <w:numId w:val="9"/>
        </w:numPr>
        <w:tabs>
          <w:tab w:val="left" w:pos="567"/>
        </w:tabs>
        <w:adjustRightInd w:val="0"/>
        <w:ind w:left="142" w:firstLine="0"/>
        <w:jc w:val="both"/>
        <w:rPr>
          <w:sz w:val="24"/>
          <w:szCs w:val="24"/>
          <w:lang w:eastAsia="es-AR"/>
        </w:rPr>
      </w:pPr>
      <w:proofErr w:type="spellStart"/>
      <w:r w:rsidRPr="00E522D3">
        <w:rPr>
          <w:sz w:val="24"/>
          <w:szCs w:val="24"/>
          <w:lang w:eastAsia="es-AR"/>
        </w:rPr>
        <w:t>Decisión</w:t>
      </w:r>
      <w:proofErr w:type="spellEnd"/>
      <w:r w:rsidRPr="00E522D3">
        <w:rPr>
          <w:sz w:val="24"/>
          <w:szCs w:val="24"/>
          <w:lang w:eastAsia="es-AR"/>
        </w:rPr>
        <w:t xml:space="preserve">. </w:t>
      </w:r>
      <w:proofErr w:type="spellStart"/>
      <w:r w:rsidRPr="00E522D3">
        <w:rPr>
          <w:sz w:val="24"/>
          <w:szCs w:val="24"/>
          <w:lang w:eastAsia="es-AR"/>
        </w:rPr>
        <w:t>Racionalidad</w:t>
      </w:r>
      <w:proofErr w:type="spellEnd"/>
      <w:r w:rsidRPr="00E522D3">
        <w:rPr>
          <w:sz w:val="24"/>
          <w:szCs w:val="24"/>
          <w:lang w:eastAsia="es-AR"/>
        </w:rPr>
        <w:t xml:space="preserve"> / </w:t>
      </w:r>
      <w:proofErr w:type="spellStart"/>
      <w:r w:rsidRPr="00E522D3">
        <w:rPr>
          <w:sz w:val="24"/>
          <w:szCs w:val="24"/>
          <w:lang w:eastAsia="es-AR"/>
        </w:rPr>
        <w:t>Intuición</w:t>
      </w:r>
      <w:proofErr w:type="spellEnd"/>
      <w:r w:rsidRPr="00E522D3">
        <w:rPr>
          <w:sz w:val="24"/>
          <w:szCs w:val="24"/>
          <w:lang w:eastAsia="es-AR"/>
        </w:rPr>
        <w:t xml:space="preserve">. </w:t>
      </w:r>
    </w:p>
    <w:p w:rsidR="00E92DCE" w:rsidRPr="001B2997" w:rsidRDefault="00E92DCE" w:rsidP="002C5FC0">
      <w:pPr>
        <w:widowControl/>
        <w:numPr>
          <w:ilvl w:val="2"/>
          <w:numId w:val="9"/>
        </w:numPr>
        <w:tabs>
          <w:tab w:val="left" w:pos="567"/>
        </w:tabs>
        <w:adjustRightInd w:val="0"/>
        <w:ind w:left="142" w:firstLine="0"/>
        <w:jc w:val="both"/>
        <w:rPr>
          <w:sz w:val="24"/>
          <w:szCs w:val="24"/>
          <w:lang w:val="es-AR" w:eastAsia="es-AR"/>
        </w:rPr>
      </w:pPr>
      <w:r w:rsidRPr="001B2997">
        <w:rPr>
          <w:sz w:val="24"/>
          <w:szCs w:val="24"/>
          <w:lang w:val="es-AR" w:eastAsia="es-AR"/>
        </w:rPr>
        <w:t>Nociones básicas sobre Administración Financiera. Decisiones de inversión y de financiamiento.</w:t>
      </w:r>
    </w:p>
    <w:p w:rsidR="00E92DCE" w:rsidRPr="001B2997" w:rsidRDefault="00E92DCE" w:rsidP="00E92DCE">
      <w:pPr>
        <w:tabs>
          <w:tab w:val="left" w:pos="567"/>
        </w:tabs>
        <w:spacing w:before="120"/>
        <w:ind w:left="142"/>
        <w:rPr>
          <w:b/>
          <w:sz w:val="24"/>
          <w:szCs w:val="24"/>
          <w:lang w:val="es-AR"/>
        </w:rPr>
      </w:pPr>
      <w:r w:rsidRPr="001B2997">
        <w:rPr>
          <w:b/>
          <w:sz w:val="24"/>
          <w:szCs w:val="24"/>
          <w:lang w:val="es-AR"/>
        </w:rPr>
        <w:t xml:space="preserve">Bibliografía de consulta: </w:t>
      </w:r>
    </w:p>
    <w:p w:rsidR="00E92DCE" w:rsidRPr="001B2997" w:rsidRDefault="00E92DCE" w:rsidP="00E92DCE">
      <w:pPr>
        <w:tabs>
          <w:tab w:val="left" w:pos="567"/>
        </w:tabs>
        <w:ind w:left="142"/>
        <w:rPr>
          <w:lang w:val="es-AR"/>
        </w:rPr>
      </w:pPr>
      <w:r w:rsidRPr="001B2997">
        <w:rPr>
          <w:lang w:val="es-AR"/>
        </w:rPr>
        <w:t>ROBBINS, S. Comportamiento Organizacional. Prentice Hall</w:t>
      </w:r>
    </w:p>
    <w:p w:rsidR="00E92DCE" w:rsidRPr="001B2997" w:rsidRDefault="00E92DCE" w:rsidP="00E92DCE">
      <w:pPr>
        <w:tabs>
          <w:tab w:val="left" w:pos="567"/>
        </w:tabs>
        <w:ind w:left="142"/>
        <w:rPr>
          <w:lang w:val="es-AR"/>
        </w:rPr>
      </w:pPr>
      <w:r w:rsidRPr="001B2997">
        <w:rPr>
          <w:lang w:val="es-AR"/>
        </w:rPr>
        <w:t xml:space="preserve">MINTZBERG, Henry. Diseño de Organizaciones eficientes. El </w:t>
      </w:r>
      <w:proofErr w:type="gramStart"/>
      <w:r w:rsidRPr="001B2997">
        <w:rPr>
          <w:lang w:val="es-AR"/>
        </w:rPr>
        <w:t>Ateneo</w:t>
      </w:r>
      <w:proofErr w:type="gramEnd"/>
      <w:r w:rsidRPr="001B2997">
        <w:rPr>
          <w:lang w:val="es-AR"/>
        </w:rPr>
        <w:t>.</w:t>
      </w:r>
    </w:p>
    <w:p w:rsidR="00E92DCE" w:rsidRPr="001B2997" w:rsidRDefault="00E92DCE" w:rsidP="00E92DCE">
      <w:pPr>
        <w:tabs>
          <w:tab w:val="left" w:pos="567"/>
        </w:tabs>
        <w:ind w:left="142"/>
        <w:rPr>
          <w:lang w:val="es-AR"/>
        </w:rPr>
      </w:pPr>
      <w:r w:rsidRPr="001B2997">
        <w:rPr>
          <w:lang w:val="es-AR"/>
        </w:rPr>
        <w:t>SIMON, Herbert. El Comportamiento Administrativo. Ediciones varias.</w:t>
      </w:r>
    </w:p>
    <w:p w:rsidR="00E92DCE" w:rsidRPr="001B2997" w:rsidRDefault="00E92DCE" w:rsidP="00E92DCE">
      <w:pPr>
        <w:tabs>
          <w:tab w:val="left" w:pos="567"/>
        </w:tabs>
        <w:ind w:left="142"/>
        <w:rPr>
          <w:lang w:val="es-AR"/>
        </w:rPr>
      </w:pPr>
      <w:r w:rsidRPr="001B2997">
        <w:rPr>
          <w:lang w:val="es-AR"/>
        </w:rPr>
        <w:t xml:space="preserve">VAN HORNE, James. Administración financiera. </w:t>
      </w:r>
      <w:r w:rsidRPr="001B2997">
        <w:t>Prentice Hall</w:t>
      </w:r>
    </w:p>
    <w:p w:rsidR="00E92DCE" w:rsidRDefault="00E92DCE" w:rsidP="00E92DCE">
      <w:pPr>
        <w:pStyle w:val="Ttulo11"/>
        <w:tabs>
          <w:tab w:val="left" w:pos="370"/>
        </w:tabs>
        <w:spacing w:before="73"/>
        <w:ind w:left="142"/>
        <w:rPr>
          <w:lang w:val="es-AR"/>
        </w:rPr>
      </w:pPr>
    </w:p>
    <w:p w:rsidR="00E92DCE" w:rsidRPr="00AA4069" w:rsidRDefault="00E92DCE" w:rsidP="002C5FC0">
      <w:pPr>
        <w:pStyle w:val="Ttulo11"/>
        <w:numPr>
          <w:ilvl w:val="0"/>
          <w:numId w:val="7"/>
        </w:numPr>
        <w:tabs>
          <w:tab w:val="left" w:pos="370"/>
        </w:tabs>
        <w:spacing w:before="73"/>
        <w:ind w:left="142" w:right="0" w:firstLine="0"/>
        <w:jc w:val="left"/>
        <w:rPr>
          <w:lang w:val="es-AR"/>
        </w:rPr>
      </w:pPr>
      <w:r w:rsidRPr="004503A6">
        <w:rPr>
          <w:rFonts w:ascii="Arial" w:eastAsia="Arial" w:hAnsi="Arial" w:cs="Arial"/>
          <w:b w:val="0"/>
          <w:sz w:val="24"/>
          <w:szCs w:val="24"/>
          <w:u w:val="single"/>
          <w:lang w:val="es-AR"/>
        </w:rPr>
        <w:t>CARACTERÍSTICAS</w:t>
      </w:r>
      <w:r w:rsidRPr="00AA4069">
        <w:rPr>
          <w:lang w:val="es-AR"/>
        </w:rPr>
        <w:t xml:space="preserve"> </w:t>
      </w:r>
      <w:r w:rsidRPr="004503A6">
        <w:rPr>
          <w:rFonts w:ascii="Arial" w:eastAsia="Arial" w:hAnsi="Arial" w:cs="Arial"/>
          <w:b w:val="0"/>
          <w:sz w:val="24"/>
          <w:szCs w:val="24"/>
          <w:u w:val="single"/>
          <w:lang w:val="es-AR"/>
        </w:rPr>
        <w:t>DE</w:t>
      </w:r>
      <w:r w:rsidRPr="00AA4069">
        <w:rPr>
          <w:lang w:val="es-AR"/>
        </w:rPr>
        <w:t xml:space="preserve"> </w:t>
      </w:r>
      <w:r w:rsidRPr="004503A6">
        <w:rPr>
          <w:rFonts w:ascii="Arial" w:eastAsia="Arial" w:hAnsi="Arial" w:cs="Arial"/>
          <w:b w:val="0"/>
          <w:sz w:val="24"/>
          <w:szCs w:val="24"/>
          <w:u w:val="single"/>
          <w:lang w:val="es-AR"/>
        </w:rPr>
        <w:t>LA</w:t>
      </w:r>
      <w:r w:rsidRPr="00AA4069">
        <w:rPr>
          <w:lang w:val="es-AR"/>
        </w:rPr>
        <w:t xml:space="preserve"> </w:t>
      </w:r>
      <w:r w:rsidRPr="004503A6">
        <w:rPr>
          <w:rFonts w:ascii="Arial" w:eastAsia="Arial" w:hAnsi="Arial" w:cs="Arial"/>
          <w:b w:val="0"/>
          <w:sz w:val="24"/>
          <w:szCs w:val="24"/>
          <w:u w:val="single"/>
          <w:lang w:val="es-AR"/>
        </w:rPr>
        <w:t>PRUEBA</w:t>
      </w:r>
      <w:r w:rsidRPr="00AA4069">
        <w:rPr>
          <w:lang w:val="es-AR"/>
        </w:rPr>
        <w:t xml:space="preserve"> </w:t>
      </w:r>
      <w:r w:rsidRPr="004503A6">
        <w:rPr>
          <w:rFonts w:ascii="Arial" w:eastAsia="Arial" w:hAnsi="Arial" w:cs="Arial"/>
          <w:b w:val="0"/>
          <w:sz w:val="24"/>
          <w:szCs w:val="24"/>
          <w:u w:val="single"/>
          <w:lang w:val="es-AR"/>
        </w:rPr>
        <w:t>DE</w:t>
      </w:r>
      <w:r w:rsidRPr="00AA4069">
        <w:rPr>
          <w:spacing w:val="-21"/>
          <w:lang w:val="es-AR"/>
        </w:rPr>
        <w:t xml:space="preserve"> </w:t>
      </w:r>
      <w:r w:rsidRPr="004503A6">
        <w:rPr>
          <w:rFonts w:ascii="Arial" w:eastAsia="Arial" w:hAnsi="Arial" w:cs="Arial"/>
          <w:b w:val="0"/>
          <w:sz w:val="24"/>
          <w:szCs w:val="24"/>
          <w:u w:val="single"/>
          <w:lang w:val="es-AR"/>
        </w:rPr>
        <w:t>COMPETICIÓN</w:t>
      </w:r>
      <w:r w:rsidRPr="00AA4069">
        <w:rPr>
          <w:lang w:val="es-AR"/>
        </w:rPr>
        <w:t>.</w:t>
      </w:r>
    </w:p>
    <w:p w:rsidR="00E92DCE" w:rsidRPr="00AA4069" w:rsidRDefault="00E92DCE" w:rsidP="002C5FC0">
      <w:pPr>
        <w:pStyle w:val="Prrafodelista"/>
        <w:numPr>
          <w:ilvl w:val="1"/>
          <w:numId w:val="7"/>
        </w:numPr>
        <w:tabs>
          <w:tab w:val="left" w:pos="951"/>
        </w:tabs>
        <w:spacing w:before="134" w:line="230" w:lineRule="auto"/>
        <w:ind w:left="142" w:right="127" w:firstLine="0"/>
        <w:jc w:val="both"/>
        <w:rPr>
          <w:sz w:val="24"/>
          <w:lang w:val="es-AR"/>
        </w:rPr>
      </w:pPr>
      <w:r w:rsidRPr="0068135E">
        <w:rPr>
          <w:sz w:val="24"/>
          <w:lang w:val="es-AR"/>
        </w:rPr>
        <w:t>La primera ronda consistirá en una prueba de (16) dieciséis preguntas de opción</w:t>
      </w:r>
      <w:r w:rsidRPr="00AA4069">
        <w:rPr>
          <w:sz w:val="24"/>
          <w:lang w:val="es-AR"/>
        </w:rPr>
        <w:t xml:space="preserve"> múltiple que representarán el 80% del puntaje máximo</w:t>
      </w:r>
      <w:r>
        <w:rPr>
          <w:sz w:val="24"/>
          <w:lang w:val="es-AR"/>
        </w:rPr>
        <w:t xml:space="preserve"> (</w:t>
      </w:r>
      <w:r w:rsidR="006359A5" w:rsidRPr="00C20480">
        <w:rPr>
          <w:sz w:val="24"/>
          <w:lang w:val="es-AR"/>
        </w:rPr>
        <w:t>2</w:t>
      </w:r>
      <w:r w:rsidR="00196941" w:rsidRPr="00C20480">
        <w:rPr>
          <w:sz w:val="24"/>
          <w:lang w:val="es-AR"/>
        </w:rPr>
        <w:t>0</w:t>
      </w:r>
      <w:r>
        <w:rPr>
          <w:sz w:val="24"/>
          <w:lang w:val="es-AR"/>
        </w:rPr>
        <w:t xml:space="preserve"> puntos)</w:t>
      </w:r>
      <w:r w:rsidRPr="00AA4069">
        <w:rPr>
          <w:sz w:val="24"/>
          <w:lang w:val="es-AR"/>
        </w:rPr>
        <w:t>. El 20% restante del puntaje corresponderá a (2) dos preguntas de</w:t>
      </w:r>
      <w:r w:rsidRPr="00AA4069">
        <w:rPr>
          <w:spacing w:val="-20"/>
          <w:sz w:val="24"/>
          <w:lang w:val="es-AR"/>
        </w:rPr>
        <w:t xml:space="preserve"> </w:t>
      </w:r>
      <w:r w:rsidRPr="00AA4069">
        <w:rPr>
          <w:sz w:val="24"/>
          <w:lang w:val="es-AR"/>
        </w:rPr>
        <w:t>desarrollo.</w:t>
      </w:r>
    </w:p>
    <w:p w:rsidR="00E92DCE" w:rsidRPr="00AA4069" w:rsidRDefault="00E92DCE" w:rsidP="002C5FC0">
      <w:pPr>
        <w:pStyle w:val="Prrafodelista"/>
        <w:numPr>
          <w:ilvl w:val="1"/>
          <w:numId w:val="7"/>
        </w:numPr>
        <w:tabs>
          <w:tab w:val="left" w:pos="951"/>
        </w:tabs>
        <w:spacing w:before="134" w:line="230" w:lineRule="auto"/>
        <w:ind w:left="142" w:right="116" w:firstLine="0"/>
        <w:jc w:val="both"/>
        <w:rPr>
          <w:sz w:val="24"/>
          <w:lang w:val="es-AR"/>
        </w:rPr>
      </w:pPr>
      <w:r w:rsidRPr="00AA4069">
        <w:rPr>
          <w:sz w:val="24"/>
          <w:lang w:val="es-AR"/>
        </w:rPr>
        <w:t xml:space="preserve">La segunda ronda consistirá en una prueba de </w:t>
      </w:r>
      <w:r w:rsidRPr="00AA4069">
        <w:rPr>
          <w:spacing w:val="1"/>
          <w:sz w:val="24"/>
          <w:lang w:val="es-AR"/>
        </w:rPr>
        <w:t xml:space="preserve">(12) </w:t>
      </w:r>
      <w:r w:rsidRPr="00AA4069">
        <w:rPr>
          <w:sz w:val="24"/>
          <w:lang w:val="es-AR"/>
        </w:rPr>
        <w:t>doce preguntas de opción múltiple que representarán el 60% del puntaje máximo</w:t>
      </w:r>
      <w:r>
        <w:rPr>
          <w:sz w:val="24"/>
          <w:lang w:val="es-AR"/>
        </w:rPr>
        <w:t xml:space="preserve"> (</w:t>
      </w:r>
      <w:r w:rsidR="00196941" w:rsidRPr="00C20480">
        <w:rPr>
          <w:sz w:val="24"/>
          <w:lang w:val="es-AR"/>
        </w:rPr>
        <w:t>20</w:t>
      </w:r>
      <w:r>
        <w:rPr>
          <w:sz w:val="24"/>
          <w:lang w:val="es-AR"/>
        </w:rPr>
        <w:t xml:space="preserve"> puntos)</w:t>
      </w:r>
      <w:r w:rsidRPr="00AA4069">
        <w:rPr>
          <w:sz w:val="24"/>
          <w:lang w:val="es-AR"/>
        </w:rPr>
        <w:t>. El 40% restante del puntaje corresponderá a (4) cuatro preguntas de</w:t>
      </w:r>
      <w:r w:rsidRPr="00AA4069">
        <w:rPr>
          <w:spacing w:val="-22"/>
          <w:sz w:val="24"/>
          <w:lang w:val="es-AR"/>
        </w:rPr>
        <w:t xml:space="preserve"> </w:t>
      </w:r>
      <w:r w:rsidRPr="00AA4069">
        <w:rPr>
          <w:sz w:val="24"/>
          <w:lang w:val="es-AR"/>
        </w:rPr>
        <w:t>desarrollo.</w:t>
      </w:r>
    </w:p>
    <w:p w:rsidR="00E92DCE" w:rsidRPr="00C36ACA" w:rsidRDefault="00E92DCE" w:rsidP="00E92DCE">
      <w:pPr>
        <w:pStyle w:val="Textoindependiente"/>
        <w:tabs>
          <w:tab w:val="left" w:pos="8441"/>
        </w:tabs>
        <w:spacing w:before="112" w:line="247" w:lineRule="auto"/>
        <w:ind w:left="142" w:right="110"/>
        <w:rPr>
          <w:lang w:val="es-AR"/>
        </w:rPr>
      </w:pPr>
      <w:r w:rsidRPr="0068135E">
        <w:rPr>
          <w:lang w:val="es-AR"/>
        </w:rPr>
        <w:t>Cada uno</w:t>
      </w:r>
      <w:r w:rsidRPr="00AA4069">
        <w:rPr>
          <w:lang w:val="es-AR"/>
        </w:rPr>
        <w:t xml:space="preserve"> de los enunciados cuenta con una</w:t>
      </w:r>
      <w:r w:rsidRPr="00AA4069">
        <w:rPr>
          <w:spacing w:val="-3"/>
          <w:lang w:val="es-AR"/>
        </w:rPr>
        <w:t xml:space="preserve"> única</w:t>
      </w:r>
      <w:r w:rsidRPr="00AA4069">
        <w:rPr>
          <w:spacing w:val="56"/>
          <w:lang w:val="es-AR"/>
        </w:rPr>
        <w:t xml:space="preserve"> </w:t>
      </w:r>
      <w:r w:rsidRPr="00AA4069">
        <w:rPr>
          <w:lang w:val="es-AR"/>
        </w:rPr>
        <w:t>alternativa</w:t>
      </w:r>
      <w:r w:rsidRPr="00AA4069">
        <w:rPr>
          <w:spacing w:val="36"/>
          <w:lang w:val="es-AR"/>
        </w:rPr>
        <w:t xml:space="preserve"> </w:t>
      </w:r>
      <w:r w:rsidRPr="00AA4069">
        <w:rPr>
          <w:lang w:val="es-AR"/>
        </w:rPr>
        <w:t>válida.</w:t>
      </w:r>
      <w:r w:rsidRPr="00AA4069">
        <w:rPr>
          <w:lang w:val="es-AR"/>
        </w:rPr>
        <w:tab/>
      </w:r>
      <w:r w:rsidRPr="00C36ACA">
        <w:rPr>
          <w:lang w:val="es-AR"/>
        </w:rPr>
        <w:t>Tendrá</w:t>
      </w:r>
      <w:r w:rsidRPr="00C36ACA">
        <w:rPr>
          <w:spacing w:val="30"/>
          <w:lang w:val="es-AR"/>
        </w:rPr>
        <w:t xml:space="preserve"> </w:t>
      </w:r>
      <w:r w:rsidRPr="00C36ACA">
        <w:rPr>
          <w:lang w:val="es-AR"/>
        </w:rPr>
        <w:t>dos posibles</w:t>
      </w:r>
      <w:r w:rsidRPr="00C36ACA">
        <w:rPr>
          <w:spacing w:val="-2"/>
          <w:lang w:val="es-AR"/>
        </w:rPr>
        <w:t xml:space="preserve"> </w:t>
      </w:r>
      <w:r w:rsidRPr="00C36ACA">
        <w:rPr>
          <w:lang w:val="es-AR"/>
        </w:rPr>
        <w:t>calificaciones:</w:t>
      </w:r>
    </w:p>
    <w:p w:rsidR="00E92DCE" w:rsidRPr="00AA4069" w:rsidRDefault="00E92DCE" w:rsidP="002C5FC0">
      <w:pPr>
        <w:pStyle w:val="Prrafodelista"/>
        <w:numPr>
          <w:ilvl w:val="0"/>
          <w:numId w:val="6"/>
        </w:numPr>
        <w:tabs>
          <w:tab w:val="left" w:pos="1094"/>
        </w:tabs>
        <w:spacing w:before="109"/>
        <w:ind w:left="142" w:firstLine="0"/>
        <w:rPr>
          <w:sz w:val="24"/>
          <w:lang w:val="es-AR"/>
        </w:rPr>
      </w:pPr>
      <w:r w:rsidRPr="00AA4069">
        <w:rPr>
          <w:sz w:val="24"/>
          <w:lang w:val="es-AR"/>
        </w:rPr>
        <w:t>En caso de ser correcto: un punto (1</w:t>
      </w:r>
      <w:r w:rsidRPr="00AA4069">
        <w:rPr>
          <w:spacing w:val="-22"/>
          <w:sz w:val="24"/>
          <w:lang w:val="es-AR"/>
        </w:rPr>
        <w:t xml:space="preserve"> </w:t>
      </w:r>
      <w:r w:rsidRPr="00AA4069">
        <w:rPr>
          <w:sz w:val="24"/>
          <w:lang w:val="es-AR"/>
        </w:rPr>
        <w:t>p)</w:t>
      </w:r>
    </w:p>
    <w:p w:rsidR="00E92DCE" w:rsidRDefault="00E92DCE" w:rsidP="002C5FC0">
      <w:pPr>
        <w:pStyle w:val="Prrafodelista"/>
        <w:numPr>
          <w:ilvl w:val="0"/>
          <w:numId w:val="6"/>
        </w:numPr>
        <w:tabs>
          <w:tab w:val="left" w:pos="1094"/>
        </w:tabs>
        <w:spacing w:before="121"/>
        <w:ind w:left="142" w:firstLine="0"/>
        <w:rPr>
          <w:sz w:val="24"/>
          <w:lang w:val="es-AR"/>
        </w:rPr>
      </w:pPr>
      <w:r w:rsidRPr="00AA4069">
        <w:rPr>
          <w:sz w:val="24"/>
          <w:lang w:val="es-AR"/>
        </w:rPr>
        <w:t>En caso de ser incorrecto o no respondido: cero puntos (0</w:t>
      </w:r>
      <w:r w:rsidRPr="00AA4069">
        <w:rPr>
          <w:spacing w:val="-17"/>
          <w:sz w:val="24"/>
          <w:lang w:val="es-AR"/>
        </w:rPr>
        <w:t xml:space="preserve"> </w:t>
      </w:r>
      <w:r w:rsidRPr="00AA4069">
        <w:rPr>
          <w:sz w:val="24"/>
          <w:lang w:val="es-AR"/>
        </w:rPr>
        <w:t>p)</w:t>
      </w:r>
    </w:p>
    <w:p w:rsidR="00E92DCE" w:rsidRDefault="00E92DCE" w:rsidP="00390687">
      <w:pPr>
        <w:tabs>
          <w:tab w:val="left" w:pos="1094"/>
        </w:tabs>
        <w:spacing w:before="121"/>
        <w:rPr>
          <w:sz w:val="24"/>
          <w:lang w:val="es-AR"/>
        </w:rPr>
      </w:pPr>
    </w:p>
    <w:p w:rsidR="00390687" w:rsidRDefault="00390687" w:rsidP="00390687">
      <w:pPr>
        <w:tabs>
          <w:tab w:val="left" w:pos="1094"/>
        </w:tabs>
        <w:spacing w:before="121"/>
        <w:rPr>
          <w:sz w:val="24"/>
          <w:lang w:val="es-AR"/>
        </w:rPr>
      </w:pPr>
    </w:p>
    <w:p w:rsidR="002C5FC0" w:rsidRPr="00E92DCE" w:rsidRDefault="002C5FC0" w:rsidP="002C5FC0">
      <w:pPr>
        <w:pStyle w:val="Ttulo11"/>
        <w:spacing w:before="73"/>
        <w:ind w:left="142"/>
        <w:rPr>
          <w:rFonts w:ascii="Arial" w:eastAsia="Arial" w:hAnsi="Arial" w:cs="Arial"/>
          <w:sz w:val="24"/>
          <w:szCs w:val="24"/>
          <w:lang w:val="es-AR"/>
        </w:rPr>
      </w:pPr>
      <w:r w:rsidRPr="00E92DCE">
        <w:rPr>
          <w:rFonts w:ascii="Arial" w:eastAsia="Arial" w:hAnsi="Arial" w:cs="Arial"/>
          <w:sz w:val="24"/>
          <w:szCs w:val="24"/>
          <w:lang w:val="es-AR"/>
        </w:rPr>
        <w:lastRenderedPageBreak/>
        <w:t>ANEXO V: ESPECIFICIDADES OLIMPIADA DE ECONOMÍA</w:t>
      </w:r>
    </w:p>
    <w:p w:rsidR="002C5FC0" w:rsidRPr="00FE7382" w:rsidRDefault="002C5FC0" w:rsidP="002C5FC0">
      <w:pPr>
        <w:pStyle w:val="Default"/>
        <w:spacing w:before="240"/>
        <w:ind w:left="142"/>
        <w:jc w:val="both"/>
        <w:rPr>
          <w:b/>
          <w:color w:val="000000" w:themeColor="text1"/>
        </w:rPr>
      </w:pPr>
      <w:r w:rsidRPr="00FE7382">
        <w:rPr>
          <w:bCs/>
          <w:color w:val="000000" w:themeColor="text1"/>
        </w:rPr>
        <w:t>1</w:t>
      </w:r>
      <w:r w:rsidRPr="00FE7382">
        <w:rPr>
          <w:b/>
          <w:bCs/>
          <w:color w:val="000000" w:themeColor="text1"/>
        </w:rPr>
        <w:t xml:space="preserve">.  </w:t>
      </w:r>
      <w:r w:rsidRPr="004503A6">
        <w:rPr>
          <w:rFonts w:eastAsia="Arial"/>
          <w:bCs/>
          <w:color w:val="auto"/>
          <w:u w:val="single"/>
          <w:lang w:val="es-AR"/>
        </w:rPr>
        <w:t>MISIÓN</w:t>
      </w:r>
      <w:r w:rsidRPr="00FE7382">
        <w:rPr>
          <w:b/>
          <w:bCs/>
          <w:color w:val="000000" w:themeColor="text1"/>
        </w:rPr>
        <w:t xml:space="preserve"> </w:t>
      </w:r>
      <w:r>
        <w:rPr>
          <w:b/>
          <w:bCs/>
          <w:color w:val="000000" w:themeColor="text1"/>
        </w:rPr>
        <w:t xml:space="preserve"> </w:t>
      </w:r>
    </w:p>
    <w:p w:rsidR="002C5FC0" w:rsidRPr="00BE599C" w:rsidRDefault="002C5FC0" w:rsidP="002C5FC0">
      <w:pPr>
        <w:widowControl/>
        <w:adjustRightInd w:val="0"/>
        <w:ind w:left="142"/>
        <w:jc w:val="both"/>
        <w:rPr>
          <w:color w:val="000000" w:themeColor="text1"/>
          <w:sz w:val="24"/>
          <w:szCs w:val="24"/>
          <w:lang w:val="es-AR"/>
        </w:rPr>
      </w:pPr>
      <w:r w:rsidRPr="00BE599C">
        <w:rPr>
          <w:bCs/>
          <w:color w:val="000000" w:themeColor="text1"/>
          <w:spacing w:val="12"/>
          <w:sz w:val="24"/>
          <w:szCs w:val="24"/>
          <w:lang w:val="es-AR"/>
        </w:rPr>
        <w:t>Las Olimpíadas de Economía tienen como Misión,</w:t>
      </w:r>
      <w:r>
        <w:rPr>
          <w:bCs/>
          <w:color w:val="000000" w:themeColor="text1"/>
          <w:spacing w:val="12"/>
          <w:sz w:val="24"/>
          <w:szCs w:val="24"/>
          <w:lang w:val="es-AR"/>
        </w:rPr>
        <w:t xml:space="preserve"> </w:t>
      </w:r>
      <w:r w:rsidRPr="00BE599C">
        <w:rPr>
          <w:bCs/>
          <w:color w:val="000000" w:themeColor="text1"/>
          <w:spacing w:val="12"/>
          <w:sz w:val="24"/>
          <w:szCs w:val="24"/>
          <w:lang w:val="es-AR"/>
        </w:rPr>
        <w:t xml:space="preserve">generar entre los participantes (estudiantes universitarios y futuros profesionales) </w:t>
      </w:r>
      <w:r>
        <w:rPr>
          <w:rFonts w:eastAsiaTheme="minorHAnsi"/>
          <w:sz w:val="24"/>
          <w:szCs w:val="24"/>
          <w:lang w:val="es-AR"/>
        </w:rPr>
        <w:t>una instancia de sana competencia, como así también el poder acercarlos a conocer el Consejo Profesional de Ciencias Económicas de la Ciudad Autónoma de Buenos Aires.</w:t>
      </w:r>
    </w:p>
    <w:p w:rsidR="002C5FC0" w:rsidRPr="00FE7382" w:rsidRDefault="002C5FC0" w:rsidP="002C5FC0">
      <w:pPr>
        <w:spacing w:before="120"/>
        <w:ind w:left="142" w:right="532"/>
        <w:jc w:val="both"/>
        <w:rPr>
          <w:color w:val="000000" w:themeColor="text1"/>
          <w:sz w:val="24"/>
          <w:szCs w:val="24"/>
          <w:lang w:val="es-AR"/>
        </w:rPr>
      </w:pPr>
    </w:p>
    <w:p w:rsidR="002C5FC0" w:rsidRPr="00FE7382" w:rsidRDefault="002C5FC0" w:rsidP="002C5FC0">
      <w:pPr>
        <w:pStyle w:val="NormalWeb"/>
        <w:spacing w:before="120" w:beforeAutospacing="0" w:after="0" w:afterAutospacing="0"/>
        <w:ind w:left="142"/>
        <w:jc w:val="both"/>
        <w:rPr>
          <w:rFonts w:ascii="Arial" w:hAnsi="Arial" w:cs="Arial"/>
          <w:b/>
          <w:i/>
        </w:rPr>
      </w:pPr>
      <w:r w:rsidRPr="00FE7382">
        <w:rPr>
          <w:rFonts w:ascii="Arial" w:hAnsi="Arial" w:cs="Arial"/>
          <w:b/>
        </w:rPr>
        <w:t xml:space="preserve">2.  </w:t>
      </w:r>
      <w:r w:rsidRPr="004503A6">
        <w:rPr>
          <w:rFonts w:ascii="Arial" w:eastAsia="Arial" w:hAnsi="Arial" w:cs="Arial"/>
          <w:bCs/>
          <w:u w:val="single"/>
          <w:lang w:val="es-AR" w:eastAsia="en-US"/>
        </w:rPr>
        <w:t>CATEGORIAS</w:t>
      </w:r>
    </w:p>
    <w:p w:rsidR="002C5FC0" w:rsidRDefault="002C5FC0" w:rsidP="002C5FC0">
      <w:pPr>
        <w:pStyle w:val="Default"/>
        <w:spacing w:before="120" w:after="120"/>
        <w:ind w:left="142"/>
        <w:jc w:val="both"/>
        <w:rPr>
          <w:b/>
          <w:color w:val="000000" w:themeColor="text1"/>
        </w:rPr>
      </w:pPr>
      <w:r w:rsidRPr="00FE7382">
        <w:rPr>
          <w:b/>
          <w:bCs/>
          <w:color w:val="000000" w:themeColor="text1"/>
        </w:rPr>
        <w:t>NIVEL 1</w:t>
      </w:r>
      <w:r w:rsidRPr="00FE7382">
        <w:rPr>
          <w:color w:val="000000" w:themeColor="text1"/>
        </w:rPr>
        <w:t xml:space="preserve">: </w:t>
      </w:r>
      <w:r w:rsidRPr="00FE7382">
        <w:t xml:space="preserve">Para </w:t>
      </w:r>
      <w:r w:rsidRPr="00FE7382">
        <w:rPr>
          <w:lang w:val="es-AR"/>
        </w:rPr>
        <w:t xml:space="preserve">estudiantes con </w:t>
      </w:r>
      <w:r w:rsidRPr="00FE7382">
        <w:t>materias aprobadas (hasta 15 inclusive) cuyos programas incluyan los siguientes contenidos</w:t>
      </w:r>
      <w:r w:rsidRPr="00FE7382">
        <w:rPr>
          <w:b/>
          <w:color w:val="000000" w:themeColor="text1"/>
        </w:rPr>
        <w:t>:</w:t>
      </w:r>
      <w:r>
        <w:rPr>
          <w:b/>
          <w:color w:val="000000" w:themeColor="text1"/>
        </w:rPr>
        <w:t xml:space="preserve"> Microeconomía y Macroeconomía.</w:t>
      </w:r>
      <w:r w:rsidRPr="00FE7382">
        <w:rPr>
          <w:b/>
          <w:color w:val="000000" w:themeColor="text1"/>
        </w:rPr>
        <w:t xml:space="preserve"> </w:t>
      </w:r>
    </w:p>
    <w:p w:rsidR="002C5FC0" w:rsidRDefault="002C5FC0" w:rsidP="002C5FC0">
      <w:pPr>
        <w:pStyle w:val="Default"/>
        <w:spacing w:before="100" w:beforeAutospacing="1"/>
        <w:ind w:left="142"/>
        <w:jc w:val="both"/>
        <w:rPr>
          <w:b/>
          <w:color w:val="000000" w:themeColor="text1"/>
        </w:rPr>
      </w:pPr>
      <w:r w:rsidRPr="00FE7382">
        <w:rPr>
          <w:b/>
          <w:bCs/>
          <w:color w:val="000000" w:themeColor="text1"/>
        </w:rPr>
        <w:t>NIVEL 2</w:t>
      </w:r>
      <w:r w:rsidRPr="00FE7382">
        <w:rPr>
          <w:color w:val="000000" w:themeColor="text1"/>
        </w:rPr>
        <w:t xml:space="preserve">: </w:t>
      </w:r>
      <w:r w:rsidRPr="00FE7382">
        <w:t xml:space="preserve">Para </w:t>
      </w:r>
      <w:r w:rsidRPr="00FE7382">
        <w:rPr>
          <w:lang w:val="es-AR"/>
        </w:rPr>
        <w:t>estudiantes con materias aprobadas (</w:t>
      </w:r>
      <w:r>
        <w:rPr>
          <w:lang w:val="es-AR"/>
        </w:rPr>
        <w:t>más de 15</w:t>
      </w:r>
      <w:r w:rsidRPr="00FE7382">
        <w:rPr>
          <w:lang w:val="es-AR"/>
        </w:rPr>
        <w:t xml:space="preserve">) </w:t>
      </w:r>
      <w:r w:rsidRPr="00FE7382">
        <w:t xml:space="preserve">cuyos programas incluyan los siguientes </w:t>
      </w:r>
      <w:r w:rsidRPr="00FE7382">
        <w:rPr>
          <w:color w:val="000000" w:themeColor="text1"/>
        </w:rPr>
        <w:t>contenidos:</w:t>
      </w:r>
      <w:r w:rsidRPr="00FE7382">
        <w:rPr>
          <w:b/>
          <w:color w:val="000000" w:themeColor="text1"/>
        </w:rPr>
        <w:t xml:space="preserve"> </w:t>
      </w:r>
      <w:r>
        <w:rPr>
          <w:b/>
          <w:color w:val="000000" w:themeColor="text1"/>
        </w:rPr>
        <w:t>Microeconomía I y Macroeconomía II.</w:t>
      </w:r>
    </w:p>
    <w:p w:rsidR="002C5FC0" w:rsidRDefault="002C5FC0" w:rsidP="002C5FC0">
      <w:pPr>
        <w:pStyle w:val="Default"/>
        <w:spacing w:before="100" w:beforeAutospacing="1"/>
        <w:ind w:left="142"/>
        <w:jc w:val="both"/>
        <w:rPr>
          <w:b/>
          <w:color w:val="000000" w:themeColor="text1"/>
        </w:rPr>
      </w:pPr>
      <w:r>
        <w:rPr>
          <w:b/>
          <w:color w:val="000000" w:themeColor="text1"/>
        </w:rPr>
        <w:t xml:space="preserve">NIVEL 3: </w:t>
      </w:r>
      <w:r w:rsidRPr="00FE7382">
        <w:t xml:space="preserve">Para </w:t>
      </w:r>
      <w:r w:rsidRPr="00FE7382">
        <w:rPr>
          <w:lang w:val="es-AR"/>
        </w:rPr>
        <w:t>estudiantes con materias aprobadas (</w:t>
      </w:r>
      <w:r>
        <w:rPr>
          <w:lang w:val="es-AR"/>
        </w:rPr>
        <w:t>próximos a recibirse</w:t>
      </w:r>
      <w:r w:rsidRPr="00FE7382">
        <w:rPr>
          <w:lang w:val="es-AR"/>
        </w:rPr>
        <w:t xml:space="preserve">) </w:t>
      </w:r>
      <w:r w:rsidRPr="00FE7382">
        <w:t xml:space="preserve">cuyos programas incluyan los siguientes </w:t>
      </w:r>
      <w:r w:rsidRPr="00FE7382">
        <w:rPr>
          <w:color w:val="000000" w:themeColor="text1"/>
        </w:rPr>
        <w:t>contenidos:</w:t>
      </w:r>
      <w:r w:rsidRPr="00FE7382">
        <w:rPr>
          <w:b/>
          <w:color w:val="000000" w:themeColor="text1"/>
        </w:rPr>
        <w:t xml:space="preserve"> </w:t>
      </w:r>
      <w:r w:rsidRPr="00322F76">
        <w:rPr>
          <w:b/>
          <w:color w:val="000000" w:themeColor="text1"/>
        </w:rPr>
        <w:t>Estadística // Econometrí</w:t>
      </w:r>
      <w:r>
        <w:rPr>
          <w:b/>
          <w:color w:val="000000" w:themeColor="text1"/>
        </w:rPr>
        <w:t xml:space="preserve">a// Matemática para Economistas; </w:t>
      </w:r>
      <w:r w:rsidRPr="00322F76">
        <w:rPr>
          <w:b/>
          <w:color w:val="000000" w:themeColor="text1"/>
        </w:rPr>
        <w:t>Finanzas Públicas// Políticas Pública</w:t>
      </w:r>
      <w:r>
        <w:rPr>
          <w:b/>
          <w:color w:val="000000" w:themeColor="text1"/>
        </w:rPr>
        <w:t xml:space="preserve">s// </w:t>
      </w:r>
      <w:proofErr w:type="spellStart"/>
      <w:r>
        <w:rPr>
          <w:b/>
          <w:color w:val="000000" w:themeColor="text1"/>
        </w:rPr>
        <w:t>Economia</w:t>
      </w:r>
      <w:proofErr w:type="spellEnd"/>
      <w:r>
        <w:rPr>
          <w:b/>
          <w:color w:val="000000" w:themeColor="text1"/>
        </w:rPr>
        <w:t xml:space="preserve"> del Sector Público; </w:t>
      </w:r>
      <w:r w:rsidRPr="00322F76">
        <w:rPr>
          <w:b/>
          <w:color w:val="000000" w:themeColor="text1"/>
        </w:rPr>
        <w:t>Crecimiento y Desarrollo Económico</w:t>
      </w:r>
      <w:r>
        <w:rPr>
          <w:b/>
          <w:color w:val="000000" w:themeColor="text1"/>
        </w:rPr>
        <w:t xml:space="preserve">; </w:t>
      </w:r>
      <w:r w:rsidRPr="00322F76">
        <w:rPr>
          <w:b/>
          <w:color w:val="000000" w:themeColor="text1"/>
        </w:rPr>
        <w:t>Finanzas y mercado de Capitales// Evaluación de Proyectos</w:t>
      </w:r>
      <w:r>
        <w:rPr>
          <w:b/>
          <w:color w:val="000000" w:themeColor="text1"/>
        </w:rPr>
        <w:t xml:space="preserve">; </w:t>
      </w:r>
      <w:r w:rsidRPr="00322F76">
        <w:rPr>
          <w:b/>
          <w:color w:val="000000" w:themeColor="text1"/>
        </w:rPr>
        <w:t>Economía Internacional // Comercio Internacional</w:t>
      </w:r>
      <w:r>
        <w:rPr>
          <w:b/>
          <w:color w:val="000000" w:themeColor="text1"/>
        </w:rPr>
        <w:t xml:space="preserve">; </w:t>
      </w:r>
      <w:r w:rsidRPr="00322F76">
        <w:rPr>
          <w:b/>
          <w:color w:val="000000" w:themeColor="text1"/>
        </w:rPr>
        <w:t>Historia del Pensamiento Económico// Histor</w:t>
      </w:r>
      <w:r>
        <w:rPr>
          <w:b/>
          <w:color w:val="000000" w:themeColor="text1"/>
        </w:rPr>
        <w:t>ia del Análisis del Pensamiento.</w:t>
      </w:r>
    </w:p>
    <w:p w:rsidR="002C5FC0" w:rsidRDefault="002C5FC0" w:rsidP="002C5FC0">
      <w:pPr>
        <w:pStyle w:val="Default"/>
        <w:spacing w:before="100" w:beforeAutospacing="1"/>
        <w:ind w:left="142"/>
        <w:jc w:val="both"/>
        <w:rPr>
          <w:b/>
          <w:color w:val="000000" w:themeColor="text1"/>
        </w:rPr>
      </w:pPr>
    </w:p>
    <w:p w:rsidR="002C5FC0" w:rsidRPr="00FE7382" w:rsidRDefault="002C5FC0" w:rsidP="002C5FC0">
      <w:pPr>
        <w:pStyle w:val="Default"/>
        <w:spacing w:before="100" w:beforeAutospacing="1"/>
        <w:ind w:left="142"/>
        <w:jc w:val="both"/>
        <w:rPr>
          <w:color w:val="000000" w:themeColor="text1"/>
        </w:rPr>
      </w:pPr>
    </w:p>
    <w:p w:rsidR="002C5FC0" w:rsidRPr="00FE7382" w:rsidRDefault="002C5FC0" w:rsidP="002C5FC0">
      <w:pPr>
        <w:ind w:left="142"/>
        <w:jc w:val="both"/>
        <w:rPr>
          <w:color w:val="000000" w:themeColor="text1"/>
          <w:sz w:val="32"/>
          <w:szCs w:val="32"/>
          <w:lang w:val="es-AR"/>
        </w:rPr>
      </w:pPr>
      <w:r w:rsidRPr="00BE599C">
        <w:rPr>
          <w:b/>
          <w:color w:val="000000" w:themeColor="text1"/>
          <w:sz w:val="24"/>
          <w:szCs w:val="24"/>
          <w:lang w:val="es-AR"/>
        </w:rPr>
        <w:t>3.</w:t>
      </w:r>
      <w:r w:rsidRPr="00FE7382">
        <w:rPr>
          <w:b/>
          <w:color w:val="000000" w:themeColor="text1"/>
          <w:sz w:val="24"/>
          <w:szCs w:val="24"/>
          <w:lang w:val="es-AR"/>
        </w:rPr>
        <w:t xml:space="preserve"> </w:t>
      </w:r>
      <w:r w:rsidRPr="004503A6">
        <w:rPr>
          <w:bCs/>
          <w:sz w:val="24"/>
          <w:szCs w:val="24"/>
          <w:u w:val="single"/>
          <w:lang w:val="es-AR"/>
        </w:rPr>
        <w:t>TEMARIOS</w:t>
      </w:r>
      <w:r w:rsidRPr="00FE7382">
        <w:rPr>
          <w:color w:val="000000" w:themeColor="text1"/>
          <w:sz w:val="24"/>
          <w:szCs w:val="24"/>
          <w:lang w:val="es-AR"/>
        </w:rPr>
        <w:t xml:space="preserve"> </w:t>
      </w:r>
    </w:p>
    <w:p w:rsidR="002C5FC0" w:rsidRPr="00FE7382" w:rsidRDefault="002C5FC0" w:rsidP="002C5FC0">
      <w:pPr>
        <w:adjustRightInd w:val="0"/>
        <w:ind w:left="142"/>
        <w:rPr>
          <w:color w:val="000000" w:themeColor="text1"/>
          <w:sz w:val="24"/>
          <w:szCs w:val="24"/>
          <w:lang w:val="es-AR"/>
        </w:rPr>
      </w:pPr>
    </w:p>
    <w:p w:rsidR="002C5FC0" w:rsidRPr="00FE7382" w:rsidRDefault="002C5FC0" w:rsidP="002C5FC0">
      <w:pPr>
        <w:adjustRightInd w:val="0"/>
        <w:ind w:left="142"/>
        <w:rPr>
          <w:rFonts w:eastAsia="Calibri"/>
          <w:b/>
          <w:color w:val="000000" w:themeColor="text1"/>
          <w:sz w:val="24"/>
          <w:szCs w:val="24"/>
          <w:lang w:val="es-AR" w:eastAsia="es-AR"/>
        </w:rPr>
      </w:pPr>
      <w:r w:rsidRPr="00FE7382">
        <w:rPr>
          <w:rFonts w:eastAsia="Calibri"/>
          <w:b/>
          <w:bCs/>
          <w:color w:val="000000" w:themeColor="text1"/>
          <w:sz w:val="24"/>
          <w:szCs w:val="24"/>
          <w:u w:val="single"/>
          <w:lang w:val="es-AR" w:eastAsia="es-AR"/>
        </w:rPr>
        <w:t>NIVEL 1</w:t>
      </w:r>
      <w:r w:rsidRPr="00FE7382">
        <w:rPr>
          <w:rFonts w:eastAsia="Calibri"/>
          <w:b/>
          <w:bCs/>
          <w:color w:val="000000" w:themeColor="text1"/>
          <w:sz w:val="24"/>
          <w:szCs w:val="24"/>
          <w:lang w:val="es-AR" w:eastAsia="es-AR"/>
        </w:rPr>
        <w:t xml:space="preserve">: </w:t>
      </w:r>
    </w:p>
    <w:p w:rsidR="002C5FC0" w:rsidRPr="00653B69" w:rsidRDefault="002C5FC0" w:rsidP="002C5FC0">
      <w:pPr>
        <w:shd w:val="clear" w:color="auto" w:fill="FFFFFF"/>
        <w:spacing w:before="100" w:beforeAutospacing="1" w:after="100" w:afterAutospacing="1"/>
        <w:ind w:left="142"/>
        <w:rPr>
          <w:b/>
          <w:sz w:val="20"/>
          <w:szCs w:val="20"/>
          <w:lang w:val="es-AR"/>
        </w:rPr>
      </w:pPr>
      <w:r w:rsidRPr="00653B69">
        <w:rPr>
          <w:b/>
          <w:sz w:val="20"/>
          <w:szCs w:val="20"/>
          <w:lang w:val="es-AR"/>
        </w:rPr>
        <w:t>FUNDAMENTOS DEL ANÁLISIS MICROECONÓMICO</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Introducción a la Economía. Conceptos básicos. El problema económico. Análisis Costo-Beneficio. Frontera de Posibilidades de Producción. La Demanda.</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 xml:space="preserve">La Oferta. Equilibrio de Mercado. Fallas de Mercado. </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La Elasticidad y sus aplicaciones.</w:t>
      </w:r>
    </w:p>
    <w:p w:rsidR="002C5FC0" w:rsidRPr="008104A7" w:rsidRDefault="002C5FC0" w:rsidP="002C5FC0">
      <w:pPr>
        <w:widowControl/>
        <w:numPr>
          <w:ilvl w:val="0"/>
          <w:numId w:val="13"/>
        </w:numPr>
        <w:autoSpaceDE/>
        <w:autoSpaceDN/>
        <w:spacing w:after="60"/>
        <w:ind w:left="142" w:firstLine="0"/>
        <w:jc w:val="both"/>
      </w:pPr>
      <w:r w:rsidRPr="008104A7">
        <w:rPr>
          <w:lang w:val="es-AR"/>
        </w:rPr>
        <w:t>Teoría del C</w:t>
      </w:r>
      <w:proofErr w:type="spellStart"/>
      <w:r w:rsidRPr="008104A7">
        <w:t>onsumidor</w:t>
      </w:r>
      <w:proofErr w:type="spellEnd"/>
      <w:r w:rsidRPr="008104A7">
        <w:t>.</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Teoría del Productor. Costos. Corto y largo plazo.</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Estructuras de Mercado: Competencia Perfecta, Monopolio, Competencia   Monopolística, Oligopolio.</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Mercado de Factores. Equilibrio General.</w:t>
      </w:r>
    </w:p>
    <w:p w:rsidR="002C5FC0" w:rsidRPr="00653B69" w:rsidRDefault="002C5FC0" w:rsidP="002C5FC0">
      <w:pPr>
        <w:shd w:val="clear" w:color="auto" w:fill="FFFFFF"/>
        <w:spacing w:before="100" w:beforeAutospacing="1" w:after="100" w:afterAutospacing="1"/>
        <w:ind w:left="142"/>
        <w:rPr>
          <w:b/>
          <w:sz w:val="20"/>
          <w:szCs w:val="20"/>
        </w:rPr>
      </w:pPr>
      <w:r w:rsidRPr="00653B69">
        <w:rPr>
          <w:b/>
          <w:sz w:val="20"/>
          <w:szCs w:val="20"/>
        </w:rPr>
        <w:t>FUNDAMENTOS DEL ANÁLISIS MACROECONÓMICO</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 xml:space="preserve">Conceptos básicos. </w:t>
      </w:r>
      <w:r>
        <w:rPr>
          <w:lang w:val="es-AR"/>
        </w:rPr>
        <w:t>Cuentas</w:t>
      </w:r>
      <w:r w:rsidRPr="008104A7">
        <w:rPr>
          <w:lang w:val="es-AR"/>
        </w:rPr>
        <w:t xml:space="preserve"> Nacional</w:t>
      </w:r>
      <w:r>
        <w:rPr>
          <w:lang w:val="es-AR"/>
        </w:rPr>
        <w:t>es</w:t>
      </w:r>
      <w:r w:rsidRPr="008104A7">
        <w:rPr>
          <w:lang w:val="es-AR"/>
        </w:rPr>
        <w:t>.</w:t>
      </w:r>
    </w:p>
    <w:p w:rsidR="002C5FC0" w:rsidRPr="008104A7" w:rsidRDefault="002C5FC0" w:rsidP="002C5FC0">
      <w:pPr>
        <w:widowControl/>
        <w:numPr>
          <w:ilvl w:val="0"/>
          <w:numId w:val="13"/>
        </w:numPr>
        <w:autoSpaceDE/>
        <w:autoSpaceDN/>
        <w:spacing w:after="60"/>
        <w:ind w:left="142" w:firstLine="0"/>
        <w:jc w:val="both"/>
      </w:pPr>
      <w:proofErr w:type="spellStart"/>
      <w:r w:rsidRPr="008104A7">
        <w:lastRenderedPageBreak/>
        <w:t>Oferta</w:t>
      </w:r>
      <w:proofErr w:type="spellEnd"/>
      <w:r w:rsidRPr="008104A7">
        <w:t xml:space="preserve"> y </w:t>
      </w:r>
      <w:proofErr w:type="spellStart"/>
      <w:r w:rsidRPr="008104A7">
        <w:t>Demanda</w:t>
      </w:r>
      <w:proofErr w:type="spellEnd"/>
      <w:r w:rsidRPr="008104A7">
        <w:t xml:space="preserve"> </w:t>
      </w:r>
      <w:proofErr w:type="spellStart"/>
      <w:r w:rsidRPr="008104A7">
        <w:t>Agregada</w:t>
      </w:r>
      <w:proofErr w:type="spellEnd"/>
      <w:r w:rsidRPr="008104A7">
        <w:t>.</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 xml:space="preserve">Economía </w:t>
      </w:r>
      <w:proofErr w:type="spellStart"/>
      <w:r w:rsidRPr="008104A7">
        <w:rPr>
          <w:lang w:val="es-AR"/>
        </w:rPr>
        <w:t>Intertemporal</w:t>
      </w:r>
      <w:proofErr w:type="spellEnd"/>
      <w:r w:rsidRPr="008104A7">
        <w:rPr>
          <w:lang w:val="es-AR"/>
        </w:rPr>
        <w:t>. Cuenta Corriente &amp; Balance de Pagos.</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Dinero, Mercados Financieros y Banca Central.</w:t>
      </w:r>
    </w:p>
    <w:p w:rsidR="002C5FC0" w:rsidRPr="008104A7" w:rsidRDefault="002C5FC0" w:rsidP="002C5FC0">
      <w:pPr>
        <w:widowControl/>
        <w:numPr>
          <w:ilvl w:val="0"/>
          <w:numId w:val="13"/>
        </w:numPr>
        <w:autoSpaceDE/>
        <w:autoSpaceDN/>
        <w:spacing w:after="60"/>
        <w:ind w:left="142" w:firstLine="0"/>
        <w:jc w:val="both"/>
        <w:rPr>
          <w:lang w:val="es-AR"/>
        </w:rPr>
      </w:pPr>
      <w:r w:rsidRPr="008104A7">
        <w:rPr>
          <w:lang w:val="es-AR"/>
        </w:rPr>
        <w:t>Política Económica en Economías Abiertas.</w:t>
      </w:r>
    </w:p>
    <w:p w:rsidR="002C5FC0" w:rsidRDefault="002C5FC0" w:rsidP="002C5FC0">
      <w:pPr>
        <w:widowControl/>
        <w:numPr>
          <w:ilvl w:val="0"/>
          <w:numId w:val="13"/>
        </w:numPr>
        <w:autoSpaceDE/>
        <w:autoSpaceDN/>
        <w:spacing w:after="60"/>
        <w:ind w:left="142" w:firstLine="0"/>
        <w:jc w:val="both"/>
      </w:pPr>
      <w:proofErr w:type="spellStart"/>
      <w:r w:rsidRPr="008104A7">
        <w:t>Inflación</w:t>
      </w:r>
      <w:proofErr w:type="spellEnd"/>
      <w:r w:rsidRPr="008104A7">
        <w:t xml:space="preserve"> y </w:t>
      </w:r>
      <w:proofErr w:type="spellStart"/>
      <w:r w:rsidRPr="008104A7">
        <w:t>Desempleo</w:t>
      </w:r>
      <w:proofErr w:type="spellEnd"/>
      <w:r w:rsidRPr="008104A7">
        <w:t>.</w:t>
      </w:r>
    </w:p>
    <w:p w:rsidR="002C5FC0" w:rsidRDefault="002C5FC0" w:rsidP="002C5FC0">
      <w:pPr>
        <w:widowControl/>
        <w:autoSpaceDE/>
        <w:autoSpaceDN/>
        <w:spacing w:after="60"/>
        <w:ind w:left="142"/>
        <w:jc w:val="both"/>
      </w:pPr>
    </w:p>
    <w:p w:rsidR="002C5FC0" w:rsidRPr="008104A7" w:rsidRDefault="002C5FC0" w:rsidP="002C5FC0">
      <w:pPr>
        <w:shd w:val="clear" w:color="auto" w:fill="FFFFFF"/>
        <w:ind w:left="142"/>
        <w:jc w:val="both"/>
        <w:rPr>
          <w:b/>
          <w:sz w:val="20"/>
          <w:szCs w:val="20"/>
          <w:u w:val="single"/>
        </w:rPr>
      </w:pPr>
      <w:proofErr w:type="spellStart"/>
      <w:r>
        <w:rPr>
          <w:b/>
          <w:sz w:val="20"/>
          <w:szCs w:val="20"/>
          <w:u w:val="single"/>
        </w:rPr>
        <w:t>Bibliografía</w:t>
      </w:r>
      <w:proofErr w:type="spellEnd"/>
      <w:r>
        <w:rPr>
          <w:b/>
          <w:sz w:val="20"/>
          <w:szCs w:val="20"/>
          <w:u w:val="single"/>
        </w:rPr>
        <w:t xml:space="preserve"> de </w:t>
      </w:r>
      <w:proofErr w:type="spellStart"/>
      <w:r>
        <w:rPr>
          <w:b/>
          <w:sz w:val="20"/>
          <w:szCs w:val="20"/>
          <w:u w:val="single"/>
        </w:rPr>
        <w:t>consulta</w:t>
      </w:r>
      <w:proofErr w:type="spellEnd"/>
      <w:r>
        <w:rPr>
          <w:b/>
          <w:sz w:val="20"/>
          <w:szCs w:val="20"/>
          <w:u w:val="single"/>
        </w:rPr>
        <w:t>:</w:t>
      </w:r>
    </w:p>
    <w:p w:rsidR="002C5FC0" w:rsidRPr="008104A7" w:rsidRDefault="002C5FC0" w:rsidP="002C5FC0">
      <w:pPr>
        <w:widowControl/>
        <w:numPr>
          <w:ilvl w:val="0"/>
          <w:numId w:val="15"/>
        </w:numPr>
        <w:tabs>
          <w:tab w:val="clear" w:pos="720"/>
          <w:tab w:val="num" w:pos="180"/>
        </w:tabs>
        <w:autoSpaceDE/>
        <w:autoSpaceDN/>
        <w:spacing w:before="120"/>
        <w:ind w:left="142" w:firstLine="0"/>
        <w:jc w:val="both"/>
        <w:rPr>
          <w:sz w:val="20"/>
          <w:lang w:val="es-MX"/>
        </w:rPr>
      </w:pPr>
      <w:proofErr w:type="spellStart"/>
      <w:r w:rsidRPr="008104A7">
        <w:rPr>
          <w:sz w:val="20"/>
          <w:lang w:val="es-MX"/>
        </w:rPr>
        <w:t>Mankiw</w:t>
      </w:r>
      <w:proofErr w:type="spellEnd"/>
      <w:r w:rsidRPr="008104A7">
        <w:rPr>
          <w:sz w:val="20"/>
          <w:lang w:val="es-MX"/>
        </w:rPr>
        <w:t xml:space="preserve">, N. Gregory (1998) </w:t>
      </w:r>
      <w:r>
        <w:rPr>
          <w:sz w:val="20"/>
          <w:lang w:val="es-MX"/>
        </w:rPr>
        <w:t>“</w:t>
      </w:r>
      <w:r w:rsidRPr="00C921FC">
        <w:rPr>
          <w:sz w:val="20"/>
          <w:lang w:val="es-MX"/>
        </w:rPr>
        <w:t>Principios de Microeconomía</w:t>
      </w:r>
      <w:r>
        <w:rPr>
          <w:sz w:val="20"/>
          <w:lang w:val="es-MX"/>
        </w:rPr>
        <w:t>”</w:t>
      </w:r>
      <w:r w:rsidRPr="00C921FC">
        <w:rPr>
          <w:sz w:val="20"/>
          <w:lang w:val="es-MX"/>
        </w:rPr>
        <w:t>;</w:t>
      </w:r>
      <w:r w:rsidRPr="008104A7">
        <w:rPr>
          <w:sz w:val="20"/>
          <w:lang w:val="es-MX"/>
        </w:rPr>
        <w:t xml:space="preserve"> McGraw Hill.</w:t>
      </w:r>
    </w:p>
    <w:p w:rsidR="002C5FC0" w:rsidRPr="008104A7" w:rsidRDefault="002C5FC0" w:rsidP="002C5FC0">
      <w:pPr>
        <w:widowControl/>
        <w:numPr>
          <w:ilvl w:val="0"/>
          <w:numId w:val="15"/>
        </w:numPr>
        <w:tabs>
          <w:tab w:val="clear" w:pos="720"/>
          <w:tab w:val="num" w:pos="142"/>
        </w:tabs>
        <w:autoSpaceDE/>
        <w:autoSpaceDN/>
        <w:spacing w:before="120"/>
        <w:ind w:left="142" w:firstLine="0"/>
        <w:jc w:val="both"/>
        <w:rPr>
          <w:sz w:val="20"/>
          <w:lang w:val="es-MX"/>
        </w:rPr>
      </w:pPr>
      <w:proofErr w:type="spellStart"/>
      <w:r w:rsidRPr="00C921FC">
        <w:rPr>
          <w:sz w:val="20"/>
          <w:lang w:val="es-MX"/>
        </w:rPr>
        <w:t>Dornbusch</w:t>
      </w:r>
      <w:proofErr w:type="spellEnd"/>
      <w:r w:rsidRPr="00C921FC">
        <w:rPr>
          <w:sz w:val="20"/>
          <w:lang w:val="es-MX"/>
        </w:rPr>
        <w:t xml:space="preserve"> </w:t>
      </w:r>
      <w:r>
        <w:rPr>
          <w:sz w:val="20"/>
          <w:lang w:val="es-MX"/>
        </w:rPr>
        <w:t xml:space="preserve">R., </w:t>
      </w:r>
      <w:r w:rsidRPr="00C921FC">
        <w:rPr>
          <w:sz w:val="20"/>
          <w:lang w:val="es-MX"/>
        </w:rPr>
        <w:t xml:space="preserve">Fischer </w:t>
      </w:r>
      <w:r>
        <w:rPr>
          <w:sz w:val="20"/>
          <w:lang w:val="es-MX"/>
        </w:rPr>
        <w:t xml:space="preserve">S., y </w:t>
      </w:r>
      <w:proofErr w:type="spellStart"/>
      <w:r>
        <w:rPr>
          <w:sz w:val="20"/>
          <w:lang w:val="es-MX"/>
        </w:rPr>
        <w:t>Startz</w:t>
      </w:r>
      <w:proofErr w:type="spellEnd"/>
      <w:r>
        <w:rPr>
          <w:sz w:val="20"/>
          <w:lang w:val="es-MX"/>
        </w:rPr>
        <w:t xml:space="preserve"> R., “</w:t>
      </w:r>
      <w:r w:rsidRPr="00C921FC">
        <w:rPr>
          <w:sz w:val="20"/>
          <w:lang w:val="es-MX"/>
        </w:rPr>
        <w:t>Macroeconomía, 10 Edición</w:t>
      </w:r>
      <w:r>
        <w:rPr>
          <w:sz w:val="20"/>
          <w:lang w:val="es-MX"/>
        </w:rPr>
        <w:t xml:space="preserve">”, </w:t>
      </w:r>
      <w:r w:rsidRPr="008104A7">
        <w:rPr>
          <w:sz w:val="20"/>
          <w:lang w:val="es-MX"/>
        </w:rPr>
        <w:t>Quinta edición. Mc Graw-Hill.</w:t>
      </w:r>
    </w:p>
    <w:p w:rsidR="002C5FC0" w:rsidRPr="008104A7" w:rsidRDefault="002C5FC0" w:rsidP="002C5FC0">
      <w:pPr>
        <w:widowControl/>
        <w:numPr>
          <w:ilvl w:val="0"/>
          <w:numId w:val="15"/>
        </w:numPr>
        <w:tabs>
          <w:tab w:val="clear" w:pos="720"/>
          <w:tab w:val="num" w:pos="180"/>
        </w:tabs>
        <w:autoSpaceDE/>
        <w:autoSpaceDN/>
        <w:spacing w:before="120"/>
        <w:ind w:left="142" w:right="-427" w:firstLine="0"/>
        <w:jc w:val="both"/>
        <w:rPr>
          <w:sz w:val="20"/>
          <w:lang w:val="es-MX"/>
        </w:rPr>
      </w:pPr>
      <w:r w:rsidRPr="008104A7">
        <w:rPr>
          <w:sz w:val="20"/>
          <w:lang w:val="es-MX"/>
        </w:rPr>
        <w:t xml:space="preserve">Sachs, Jeffrey y Larraín, Felipe (2002) </w:t>
      </w:r>
      <w:r>
        <w:rPr>
          <w:sz w:val="20"/>
          <w:lang w:val="es-MX"/>
        </w:rPr>
        <w:t>“</w:t>
      </w:r>
      <w:r w:rsidRPr="00C921FC">
        <w:rPr>
          <w:sz w:val="20"/>
          <w:lang w:val="es-MX"/>
        </w:rPr>
        <w:t>Macroeconomía en la Economía Global</w:t>
      </w:r>
      <w:r>
        <w:rPr>
          <w:sz w:val="20"/>
          <w:lang w:val="es-MX"/>
        </w:rPr>
        <w:t>”</w:t>
      </w:r>
      <w:r w:rsidRPr="008104A7">
        <w:rPr>
          <w:sz w:val="20"/>
          <w:lang w:val="es-MX"/>
        </w:rPr>
        <w:t>; Pearson, Buenos Aires.</w:t>
      </w:r>
    </w:p>
    <w:p w:rsidR="002C5FC0" w:rsidRPr="008104A7" w:rsidRDefault="002C5FC0" w:rsidP="002C5FC0">
      <w:pPr>
        <w:widowControl/>
        <w:numPr>
          <w:ilvl w:val="0"/>
          <w:numId w:val="15"/>
        </w:numPr>
        <w:tabs>
          <w:tab w:val="clear" w:pos="720"/>
          <w:tab w:val="num" w:pos="180"/>
        </w:tabs>
        <w:autoSpaceDE/>
        <w:autoSpaceDN/>
        <w:spacing w:before="120"/>
        <w:ind w:left="142" w:firstLine="0"/>
        <w:jc w:val="both"/>
        <w:rPr>
          <w:sz w:val="20"/>
          <w:lang w:val="es-MX"/>
        </w:rPr>
      </w:pPr>
      <w:proofErr w:type="spellStart"/>
      <w:r w:rsidRPr="008104A7">
        <w:rPr>
          <w:sz w:val="20"/>
          <w:lang w:val="es-MX"/>
        </w:rPr>
        <w:t>Blanchard</w:t>
      </w:r>
      <w:proofErr w:type="spellEnd"/>
      <w:r w:rsidRPr="008104A7">
        <w:rPr>
          <w:sz w:val="20"/>
          <w:lang w:val="es-MX"/>
        </w:rPr>
        <w:t xml:space="preserve">, Olivier y Pérez </w:t>
      </w:r>
      <w:proofErr w:type="spellStart"/>
      <w:r w:rsidRPr="008104A7">
        <w:rPr>
          <w:sz w:val="20"/>
          <w:lang w:val="es-MX"/>
        </w:rPr>
        <w:t>Enrri</w:t>
      </w:r>
      <w:proofErr w:type="spellEnd"/>
      <w:r w:rsidRPr="008104A7">
        <w:rPr>
          <w:sz w:val="20"/>
          <w:lang w:val="es-MX"/>
        </w:rPr>
        <w:t xml:space="preserve">, Daniel (2000) </w:t>
      </w:r>
      <w:r>
        <w:rPr>
          <w:sz w:val="20"/>
          <w:lang w:val="es-MX"/>
        </w:rPr>
        <w:t>“</w:t>
      </w:r>
      <w:r w:rsidRPr="00C921FC">
        <w:rPr>
          <w:sz w:val="20"/>
          <w:lang w:val="es-MX"/>
        </w:rPr>
        <w:t>Macroeconomía</w:t>
      </w:r>
      <w:r>
        <w:rPr>
          <w:sz w:val="20"/>
          <w:lang w:val="es-MX"/>
        </w:rPr>
        <w:t>”</w:t>
      </w:r>
      <w:r w:rsidRPr="008104A7">
        <w:rPr>
          <w:sz w:val="20"/>
          <w:lang w:val="es-MX"/>
        </w:rPr>
        <w:t>; Prentice Hall Iberia, Buenos Aires.</w:t>
      </w:r>
    </w:p>
    <w:p w:rsidR="002C5FC0" w:rsidRDefault="002C5FC0" w:rsidP="002C5FC0">
      <w:pPr>
        <w:widowControl/>
        <w:numPr>
          <w:ilvl w:val="0"/>
          <w:numId w:val="15"/>
        </w:numPr>
        <w:tabs>
          <w:tab w:val="clear" w:pos="720"/>
          <w:tab w:val="num" w:pos="180"/>
        </w:tabs>
        <w:autoSpaceDE/>
        <w:autoSpaceDN/>
        <w:spacing w:before="120"/>
        <w:ind w:left="142" w:firstLine="0"/>
        <w:jc w:val="both"/>
        <w:rPr>
          <w:sz w:val="20"/>
          <w:lang w:val="es-MX"/>
        </w:rPr>
      </w:pPr>
      <w:proofErr w:type="spellStart"/>
      <w:r w:rsidRPr="008104A7">
        <w:rPr>
          <w:sz w:val="20"/>
          <w:lang w:val="es-MX"/>
        </w:rPr>
        <w:t>Mochon</w:t>
      </w:r>
      <w:proofErr w:type="spellEnd"/>
      <w:r w:rsidRPr="008104A7">
        <w:rPr>
          <w:sz w:val="20"/>
          <w:lang w:val="es-MX"/>
        </w:rPr>
        <w:t xml:space="preserve">, Francisco y Becker, Victor Alberto (2008) </w:t>
      </w:r>
      <w:r>
        <w:rPr>
          <w:sz w:val="20"/>
          <w:lang w:val="es-MX"/>
        </w:rPr>
        <w:t>“</w:t>
      </w:r>
      <w:r w:rsidRPr="00C921FC">
        <w:rPr>
          <w:sz w:val="20"/>
          <w:lang w:val="es-MX"/>
        </w:rPr>
        <w:t>Economía. Principios y Aplicaciones</w:t>
      </w:r>
      <w:r>
        <w:rPr>
          <w:sz w:val="20"/>
          <w:u w:val="single"/>
          <w:lang w:val="es-MX"/>
        </w:rPr>
        <w:t>”</w:t>
      </w:r>
      <w:r w:rsidRPr="008104A7">
        <w:rPr>
          <w:sz w:val="20"/>
          <w:lang w:val="es-MX"/>
        </w:rPr>
        <w:t>; Cuarta Edición, Mc Graw Hill.</w:t>
      </w:r>
    </w:p>
    <w:p w:rsidR="002C5FC0" w:rsidRDefault="002C5FC0" w:rsidP="002C5FC0">
      <w:pPr>
        <w:widowControl/>
        <w:numPr>
          <w:ilvl w:val="0"/>
          <w:numId w:val="15"/>
        </w:numPr>
        <w:tabs>
          <w:tab w:val="clear" w:pos="720"/>
          <w:tab w:val="num" w:pos="142"/>
        </w:tabs>
        <w:autoSpaceDE/>
        <w:autoSpaceDN/>
        <w:spacing w:before="120"/>
        <w:ind w:left="142" w:firstLine="0"/>
        <w:jc w:val="both"/>
        <w:rPr>
          <w:sz w:val="20"/>
          <w:lang w:val="es-MX"/>
        </w:rPr>
      </w:pPr>
      <w:proofErr w:type="spellStart"/>
      <w:r>
        <w:rPr>
          <w:sz w:val="20"/>
          <w:lang w:val="es-MX"/>
        </w:rPr>
        <w:t>Varian</w:t>
      </w:r>
      <w:proofErr w:type="spellEnd"/>
      <w:r>
        <w:rPr>
          <w:sz w:val="20"/>
          <w:lang w:val="es-MX"/>
        </w:rPr>
        <w:t xml:space="preserve">, </w:t>
      </w:r>
      <w:proofErr w:type="spellStart"/>
      <w:r>
        <w:rPr>
          <w:sz w:val="20"/>
          <w:lang w:val="es-MX"/>
        </w:rPr>
        <w:t>Hal</w:t>
      </w:r>
      <w:proofErr w:type="spellEnd"/>
      <w:r>
        <w:rPr>
          <w:sz w:val="20"/>
          <w:lang w:val="es-MX"/>
        </w:rPr>
        <w:t>, “</w:t>
      </w:r>
      <w:r w:rsidRPr="00C921FC">
        <w:rPr>
          <w:sz w:val="20"/>
          <w:lang w:val="es-MX"/>
        </w:rPr>
        <w:t>Microeconomía Intermedia, un Enfoque Actual</w:t>
      </w:r>
      <w:r>
        <w:rPr>
          <w:sz w:val="20"/>
          <w:lang w:val="es-MX"/>
        </w:rPr>
        <w:t>”</w:t>
      </w:r>
      <w:r w:rsidRPr="00C921FC">
        <w:rPr>
          <w:sz w:val="20"/>
          <w:lang w:val="es-MX"/>
        </w:rPr>
        <w:t>, 5ª ed. Antoni Bosch.</w:t>
      </w:r>
    </w:p>
    <w:p w:rsidR="002C5FC0" w:rsidRDefault="002C5FC0" w:rsidP="002C5FC0">
      <w:pPr>
        <w:widowControl/>
        <w:autoSpaceDE/>
        <w:autoSpaceDN/>
        <w:spacing w:before="120"/>
        <w:ind w:left="142"/>
        <w:jc w:val="both"/>
        <w:rPr>
          <w:sz w:val="20"/>
          <w:lang w:val="es-MX"/>
        </w:rPr>
      </w:pPr>
    </w:p>
    <w:p w:rsidR="002C5FC0" w:rsidRPr="008104A7" w:rsidRDefault="002C5FC0" w:rsidP="002C5FC0">
      <w:pPr>
        <w:shd w:val="clear" w:color="auto" w:fill="FFFFFF"/>
        <w:ind w:left="142"/>
        <w:jc w:val="both"/>
        <w:rPr>
          <w:b/>
          <w:sz w:val="20"/>
          <w:szCs w:val="20"/>
          <w:u w:val="single"/>
        </w:rPr>
      </w:pPr>
      <w:proofErr w:type="spellStart"/>
      <w:r>
        <w:rPr>
          <w:b/>
          <w:sz w:val="20"/>
          <w:szCs w:val="20"/>
          <w:u w:val="single"/>
        </w:rPr>
        <w:t>Bibliografía</w:t>
      </w:r>
      <w:proofErr w:type="spellEnd"/>
      <w:r>
        <w:rPr>
          <w:b/>
          <w:sz w:val="20"/>
          <w:szCs w:val="20"/>
          <w:u w:val="single"/>
        </w:rPr>
        <w:t xml:space="preserve"> </w:t>
      </w:r>
      <w:proofErr w:type="spellStart"/>
      <w:r>
        <w:rPr>
          <w:b/>
          <w:sz w:val="20"/>
          <w:szCs w:val="20"/>
          <w:u w:val="single"/>
        </w:rPr>
        <w:t>optativa</w:t>
      </w:r>
      <w:proofErr w:type="spellEnd"/>
      <w:r>
        <w:rPr>
          <w:b/>
          <w:sz w:val="20"/>
          <w:szCs w:val="20"/>
          <w:u w:val="single"/>
        </w:rPr>
        <w:t>:</w:t>
      </w:r>
    </w:p>
    <w:p w:rsidR="002C5FC0" w:rsidRPr="008104A7" w:rsidRDefault="002C5FC0" w:rsidP="002C5FC0">
      <w:pPr>
        <w:widowControl/>
        <w:numPr>
          <w:ilvl w:val="0"/>
          <w:numId w:val="15"/>
        </w:numPr>
        <w:tabs>
          <w:tab w:val="clear" w:pos="720"/>
          <w:tab w:val="num" w:pos="180"/>
        </w:tabs>
        <w:autoSpaceDE/>
        <w:autoSpaceDN/>
        <w:spacing w:before="120"/>
        <w:ind w:left="142" w:firstLine="0"/>
        <w:jc w:val="both"/>
        <w:rPr>
          <w:sz w:val="20"/>
          <w:lang w:val="es-MX"/>
        </w:rPr>
      </w:pPr>
      <w:proofErr w:type="spellStart"/>
      <w:r w:rsidRPr="008104A7">
        <w:rPr>
          <w:sz w:val="20"/>
          <w:lang w:val="es-MX"/>
        </w:rPr>
        <w:t>Parkin</w:t>
      </w:r>
      <w:proofErr w:type="spellEnd"/>
      <w:r w:rsidRPr="008104A7">
        <w:rPr>
          <w:sz w:val="20"/>
          <w:lang w:val="es-MX"/>
        </w:rPr>
        <w:t xml:space="preserve">, Michael (2004) </w:t>
      </w:r>
      <w:r>
        <w:rPr>
          <w:sz w:val="20"/>
          <w:lang w:val="es-MX"/>
        </w:rPr>
        <w:t>“</w:t>
      </w:r>
      <w:r w:rsidRPr="00C921FC">
        <w:rPr>
          <w:sz w:val="20"/>
          <w:lang w:val="es-MX"/>
        </w:rPr>
        <w:t>Economía</w:t>
      </w:r>
      <w:r>
        <w:rPr>
          <w:sz w:val="20"/>
          <w:lang w:val="es-MX"/>
        </w:rPr>
        <w:t>”</w:t>
      </w:r>
      <w:r w:rsidRPr="008104A7">
        <w:rPr>
          <w:sz w:val="20"/>
          <w:lang w:val="es-MX"/>
        </w:rPr>
        <w:t>; Sexta edición. Pearson Educación.</w:t>
      </w:r>
    </w:p>
    <w:p w:rsidR="002C5FC0" w:rsidRPr="008104A7" w:rsidRDefault="002C5FC0" w:rsidP="002C5FC0">
      <w:pPr>
        <w:widowControl/>
        <w:numPr>
          <w:ilvl w:val="0"/>
          <w:numId w:val="15"/>
        </w:numPr>
        <w:tabs>
          <w:tab w:val="clear" w:pos="720"/>
          <w:tab w:val="num" w:pos="180"/>
        </w:tabs>
        <w:autoSpaceDE/>
        <w:autoSpaceDN/>
        <w:spacing w:before="120"/>
        <w:ind w:left="142" w:firstLine="0"/>
        <w:jc w:val="both"/>
        <w:rPr>
          <w:sz w:val="20"/>
          <w:lang w:val="es-MX"/>
        </w:rPr>
      </w:pPr>
      <w:proofErr w:type="spellStart"/>
      <w:r w:rsidRPr="008104A7">
        <w:rPr>
          <w:sz w:val="20"/>
          <w:lang w:val="es-MX"/>
        </w:rPr>
        <w:t>Mankiw</w:t>
      </w:r>
      <w:proofErr w:type="spellEnd"/>
      <w:r w:rsidRPr="008104A7">
        <w:rPr>
          <w:sz w:val="20"/>
          <w:lang w:val="es-MX"/>
        </w:rPr>
        <w:t xml:space="preserve">, N. Gregory (2001) </w:t>
      </w:r>
      <w:r>
        <w:rPr>
          <w:sz w:val="20"/>
          <w:lang w:val="es-MX"/>
        </w:rPr>
        <w:t>“</w:t>
      </w:r>
      <w:r w:rsidRPr="00C921FC">
        <w:rPr>
          <w:sz w:val="20"/>
          <w:lang w:val="es-MX"/>
        </w:rPr>
        <w:t>Macroeconomía</w:t>
      </w:r>
      <w:r>
        <w:rPr>
          <w:sz w:val="20"/>
          <w:lang w:val="es-MX"/>
        </w:rPr>
        <w:t>”</w:t>
      </w:r>
      <w:r w:rsidRPr="008104A7">
        <w:rPr>
          <w:sz w:val="20"/>
          <w:lang w:val="es-MX"/>
        </w:rPr>
        <w:t>; Editorial Macchi, Buenos Aires.</w:t>
      </w:r>
    </w:p>
    <w:p w:rsidR="002C5FC0" w:rsidRDefault="002C5FC0" w:rsidP="002C5FC0">
      <w:pPr>
        <w:adjustRightInd w:val="0"/>
        <w:spacing w:after="120"/>
        <w:ind w:left="142"/>
        <w:rPr>
          <w:rFonts w:eastAsia="Calibri"/>
          <w:color w:val="000000" w:themeColor="text1"/>
          <w:sz w:val="24"/>
          <w:szCs w:val="24"/>
          <w:lang w:val="es-AR" w:eastAsia="es-AR"/>
        </w:rPr>
      </w:pPr>
    </w:p>
    <w:p w:rsidR="002C5FC0" w:rsidRDefault="002C5FC0" w:rsidP="002C5FC0">
      <w:pPr>
        <w:adjustRightInd w:val="0"/>
        <w:spacing w:after="120"/>
        <w:ind w:left="142"/>
        <w:rPr>
          <w:rFonts w:eastAsia="Calibri"/>
          <w:b/>
          <w:color w:val="000000" w:themeColor="text1"/>
          <w:sz w:val="24"/>
          <w:szCs w:val="24"/>
          <w:lang w:val="es-AR" w:eastAsia="es-AR"/>
        </w:rPr>
      </w:pPr>
      <w:r w:rsidRPr="00FE7382">
        <w:rPr>
          <w:rFonts w:eastAsia="Calibri"/>
          <w:b/>
          <w:color w:val="000000" w:themeColor="text1"/>
          <w:sz w:val="24"/>
          <w:szCs w:val="24"/>
          <w:u w:val="single"/>
          <w:lang w:val="es-AR" w:eastAsia="es-AR"/>
        </w:rPr>
        <w:t>NIVEL 2</w:t>
      </w:r>
      <w:r w:rsidRPr="00FE7382">
        <w:rPr>
          <w:rFonts w:eastAsia="Calibri"/>
          <w:b/>
          <w:color w:val="000000" w:themeColor="text1"/>
          <w:sz w:val="24"/>
          <w:szCs w:val="24"/>
          <w:lang w:val="es-AR" w:eastAsia="es-AR"/>
        </w:rPr>
        <w:t xml:space="preserve">: </w:t>
      </w:r>
    </w:p>
    <w:p w:rsidR="002C5FC0" w:rsidRPr="00BE599C" w:rsidRDefault="002C5FC0" w:rsidP="002C5FC0">
      <w:pPr>
        <w:shd w:val="clear" w:color="auto" w:fill="FFFFFF"/>
        <w:spacing w:before="100" w:beforeAutospacing="1" w:after="100" w:afterAutospacing="1"/>
        <w:ind w:left="142"/>
        <w:rPr>
          <w:b/>
          <w:sz w:val="20"/>
          <w:szCs w:val="20"/>
          <w:lang w:val="es-AR"/>
        </w:rPr>
      </w:pPr>
      <w:r w:rsidRPr="00BE599C">
        <w:rPr>
          <w:b/>
          <w:sz w:val="20"/>
          <w:szCs w:val="20"/>
          <w:lang w:val="es-AR"/>
        </w:rPr>
        <w:t>FUNDAMENTOS DEL ANÁLISIS MICROECONÓMICO</w:t>
      </w:r>
    </w:p>
    <w:p w:rsidR="002C5FC0" w:rsidRPr="00BE599C" w:rsidRDefault="002C5FC0" w:rsidP="002C5FC0">
      <w:pPr>
        <w:widowControl/>
        <w:numPr>
          <w:ilvl w:val="0"/>
          <w:numId w:val="14"/>
        </w:numPr>
        <w:autoSpaceDE/>
        <w:autoSpaceDN/>
        <w:spacing w:after="60"/>
        <w:ind w:left="142" w:firstLine="0"/>
        <w:jc w:val="both"/>
        <w:rPr>
          <w:lang w:val="es-AR"/>
        </w:rPr>
      </w:pPr>
      <w:r w:rsidRPr="00BE599C">
        <w:rPr>
          <w:lang w:val="es-AR"/>
        </w:rPr>
        <w:t xml:space="preserve">Preferencias del consumidor y Curvas de demanda individuales. </w:t>
      </w:r>
    </w:p>
    <w:p w:rsidR="002C5FC0" w:rsidRPr="00BE599C" w:rsidRDefault="002C5FC0" w:rsidP="002C5FC0">
      <w:pPr>
        <w:widowControl/>
        <w:numPr>
          <w:ilvl w:val="0"/>
          <w:numId w:val="14"/>
        </w:numPr>
        <w:autoSpaceDE/>
        <w:autoSpaceDN/>
        <w:spacing w:after="60"/>
        <w:ind w:left="142" w:firstLine="0"/>
        <w:jc w:val="both"/>
      </w:pPr>
      <w:proofErr w:type="spellStart"/>
      <w:r w:rsidRPr="00BE599C">
        <w:t>Funciones</w:t>
      </w:r>
      <w:proofErr w:type="spellEnd"/>
      <w:r w:rsidRPr="00BE599C">
        <w:t xml:space="preserve"> de </w:t>
      </w:r>
      <w:proofErr w:type="spellStart"/>
      <w:r w:rsidRPr="00BE599C">
        <w:t>producción</w:t>
      </w:r>
      <w:proofErr w:type="spellEnd"/>
      <w:r w:rsidRPr="00BE599C">
        <w:t>.</w:t>
      </w:r>
    </w:p>
    <w:p w:rsidR="002C5FC0" w:rsidRPr="00BE599C" w:rsidRDefault="002C5FC0" w:rsidP="002C5FC0">
      <w:pPr>
        <w:widowControl/>
        <w:numPr>
          <w:ilvl w:val="0"/>
          <w:numId w:val="14"/>
        </w:numPr>
        <w:autoSpaceDE/>
        <w:autoSpaceDN/>
        <w:spacing w:after="60"/>
        <w:ind w:left="142" w:firstLine="0"/>
        <w:jc w:val="both"/>
        <w:rPr>
          <w:lang w:val="es-AR"/>
        </w:rPr>
      </w:pPr>
      <w:r w:rsidRPr="00BE599C">
        <w:rPr>
          <w:lang w:val="es-AR"/>
        </w:rPr>
        <w:t xml:space="preserve">Costos de producción: Minimización de costos y elección de combinación de factores. </w:t>
      </w:r>
    </w:p>
    <w:p w:rsidR="002C5FC0" w:rsidRPr="00BE599C" w:rsidRDefault="002C5FC0" w:rsidP="002C5FC0">
      <w:pPr>
        <w:widowControl/>
        <w:numPr>
          <w:ilvl w:val="0"/>
          <w:numId w:val="14"/>
        </w:numPr>
        <w:autoSpaceDE/>
        <w:autoSpaceDN/>
        <w:spacing w:after="60"/>
        <w:ind w:left="142" w:firstLine="0"/>
        <w:jc w:val="both"/>
      </w:pPr>
      <w:r w:rsidRPr="00BE599C">
        <w:rPr>
          <w:lang w:val="es-AR"/>
        </w:rPr>
        <w:t xml:space="preserve">Curvas de oferta: El comportamiento de las empresas. </w:t>
      </w:r>
      <w:proofErr w:type="spellStart"/>
      <w:r w:rsidRPr="00BE599C">
        <w:t>Maximización</w:t>
      </w:r>
      <w:proofErr w:type="spellEnd"/>
      <w:r w:rsidRPr="00BE599C">
        <w:t xml:space="preserve"> de </w:t>
      </w:r>
      <w:proofErr w:type="spellStart"/>
      <w:r w:rsidRPr="00BE599C">
        <w:t>beneficios</w:t>
      </w:r>
      <w:proofErr w:type="spellEnd"/>
      <w:r w:rsidRPr="00BE599C">
        <w:t xml:space="preserve">.  </w:t>
      </w:r>
    </w:p>
    <w:p w:rsidR="002C5FC0" w:rsidRPr="00BE599C" w:rsidRDefault="002C5FC0" w:rsidP="002C5FC0">
      <w:pPr>
        <w:widowControl/>
        <w:numPr>
          <w:ilvl w:val="0"/>
          <w:numId w:val="14"/>
        </w:numPr>
        <w:autoSpaceDE/>
        <w:autoSpaceDN/>
        <w:spacing w:after="60"/>
        <w:ind w:left="142" w:firstLine="0"/>
        <w:jc w:val="both"/>
        <w:rPr>
          <w:lang w:val="es-AR"/>
        </w:rPr>
      </w:pPr>
      <w:r w:rsidRPr="00BE599C">
        <w:rPr>
          <w:lang w:val="es-AR"/>
        </w:rPr>
        <w:t xml:space="preserve">Modelo de competencia: Determinación de los precios y cantidades de equilibrio. </w:t>
      </w:r>
    </w:p>
    <w:p w:rsidR="002C5FC0" w:rsidRPr="00BE599C" w:rsidRDefault="002C5FC0" w:rsidP="002C5FC0">
      <w:pPr>
        <w:widowControl/>
        <w:numPr>
          <w:ilvl w:val="0"/>
          <w:numId w:val="14"/>
        </w:numPr>
        <w:autoSpaceDE/>
        <w:autoSpaceDN/>
        <w:spacing w:after="60"/>
        <w:ind w:left="142" w:firstLine="0"/>
        <w:jc w:val="both"/>
      </w:pPr>
      <w:proofErr w:type="spellStart"/>
      <w:r w:rsidRPr="00BE599C">
        <w:t>Modelos</w:t>
      </w:r>
      <w:proofErr w:type="spellEnd"/>
      <w:r w:rsidRPr="00BE599C">
        <w:t xml:space="preserve"> de </w:t>
      </w:r>
      <w:proofErr w:type="spellStart"/>
      <w:r w:rsidRPr="00BE599C">
        <w:t>monopolio</w:t>
      </w:r>
      <w:proofErr w:type="spellEnd"/>
      <w:r w:rsidRPr="00BE599C">
        <w:t>.</w:t>
      </w:r>
    </w:p>
    <w:p w:rsidR="002C5FC0" w:rsidRPr="00BE599C" w:rsidRDefault="002C5FC0" w:rsidP="002C5FC0">
      <w:pPr>
        <w:widowControl/>
        <w:numPr>
          <w:ilvl w:val="0"/>
          <w:numId w:val="14"/>
        </w:numPr>
        <w:autoSpaceDE/>
        <w:autoSpaceDN/>
        <w:spacing w:after="60"/>
        <w:ind w:left="142" w:firstLine="0"/>
        <w:jc w:val="both"/>
      </w:pPr>
      <w:proofErr w:type="spellStart"/>
      <w:r w:rsidRPr="00BE599C">
        <w:t>Equilibrio</w:t>
      </w:r>
      <w:proofErr w:type="spellEnd"/>
      <w:r w:rsidRPr="00BE599C">
        <w:t xml:space="preserve"> general </w:t>
      </w:r>
      <w:proofErr w:type="spellStart"/>
      <w:r w:rsidRPr="00BE599C">
        <w:t>competitivo</w:t>
      </w:r>
      <w:proofErr w:type="spellEnd"/>
      <w:r w:rsidRPr="00BE599C">
        <w:t>.</w:t>
      </w:r>
    </w:p>
    <w:p w:rsidR="002C5FC0" w:rsidRPr="00BE599C" w:rsidRDefault="002C5FC0" w:rsidP="002C5FC0">
      <w:pPr>
        <w:widowControl/>
        <w:numPr>
          <w:ilvl w:val="0"/>
          <w:numId w:val="14"/>
        </w:numPr>
        <w:autoSpaceDE/>
        <w:autoSpaceDN/>
        <w:spacing w:after="60"/>
        <w:ind w:left="142" w:firstLine="0"/>
        <w:jc w:val="both"/>
        <w:rPr>
          <w:lang w:val="es-AR"/>
        </w:rPr>
      </w:pPr>
      <w:r w:rsidRPr="00BE599C">
        <w:rPr>
          <w:lang w:val="es-AR"/>
        </w:rPr>
        <w:t>Economía del bienestar y políticas económicas.</w:t>
      </w:r>
    </w:p>
    <w:p w:rsidR="002C5FC0" w:rsidRPr="00BE599C" w:rsidRDefault="002C5FC0" w:rsidP="002C5FC0">
      <w:pPr>
        <w:shd w:val="clear" w:color="auto" w:fill="FFFFFF"/>
        <w:spacing w:before="100" w:beforeAutospacing="1" w:after="100" w:afterAutospacing="1"/>
        <w:ind w:left="142"/>
        <w:rPr>
          <w:b/>
          <w:sz w:val="20"/>
          <w:szCs w:val="20"/>
        </w:rPr>
      </w:pPr>
      <w:r w:rsidRPr="00BE599C">
        <w:rPr>
          <w:b/>
          <w:sz w:val="20"/>
          <w:szCs w:val="20"/>
        </w:rPr>
        <w:t>FUNDAMENTOS DEL ANÁLISIS MACROECONÓMICO</w:t>
      </w:r>
    </w:p>
    <w:p w:rsidR="002C5FC0" w:rsidRPr="00BE599C" w:rsidRDefault="002C5FC0" w:rsidP="002C5FC0">
      <w:pPr>
        <w:widowControl/>
        <w:numPr>
          <w:ilvl w:val="0"/>
          <w:numId w:val="14"/>
        </w:numPr>
        <w:autoSpaceDE/>
        <w:autoSpaceDN/>
        <w:spacing w:after="60"/>
        <w:ind w:left="142" w:firstLine="0"/>
        <w:jc w:val="both"/>
      </w:pPr>
      <w:proofErr w:type="spellStart"/>
      <w:r w:rsidRPr="00BE599C">
        <w:t>Elementos</w:t>
      </w:r>
      <w:proofErr w:type="spellEnd"/>
      <w:r w:rsidRPr="00BE599C">
        <w:t xml:space="preserve"> </w:t>
      </w:r>
      <w:proofErr w:type="spellStart"/>
      <w:r w:rsidRPr="00BE599C">
        <w:t>Teoría</w:t>
      </w:r>
      <w:proofErr w:type="spellEnd"/>
      <w:r w:rsidRPr="00BE599C">
        <w:t xml:space="preserve"> </w:t>
      </w:r>
      <w:proofErr w:type="spellStart"/>
      <w:r w:rsidRPr="00BE599C">
        <w:t>Macroeconómica</w:t>
      </w:r>
      <w:proofErr w:type="spellEnd"/>
      <w:r w:rsidRPr="00BE599C">
        <w:t xml:space="preserve"> </w:t>
      </w:r>
      <w:proofErr w:type="spellStart"/>
      <w:r w:rsidRPr="00BE599C">
        <w:t>Básica</w:t>
      </w:r>
      <w:proofErr w:type="spellEnd"/>
    </w:p>
    <w:p w:rsidR="002C5FC0" w:rsidRPr="00BE599C" w:rsidRDefault="002C5FC0" w:rsidP="002C5FC0">
      <w:pPr>
        <w:widowControl/>
        <w:numPr>
          <w:ilvl w:val="0"/>
          <w:numId w:val="14"/>
        </w:numPr>
        <w:autoSpaceDE/>
        <w:autoSpaceDN/>
        <w:spacing w:after="60"/>
        <w:ind w:left="142" w:firstLine="0"/>
        <w:jc w:val="both"/>
      </w:pPr>
      <w:proofErr w:type="spellStart"/>
      <w:r w:rsidRPr="00BE599C">
        <w:t>Modelo</w:t>
      </w:r>
      <w:proofErr w:type="spellEnd"/>
      <w:r w:rsidRPr="00BE599C">
        <w:t xml:space="preserve"> </w:t>
      </w:r>
      <w:proofErr w:type="spellStart"/>
      <w:r w:rsidRPr="00BE599C">
        <w:t>Clásico</w:t>
      </w:r>
      <w:proofErr w:type="spellEnd"/>
      <w:r w:rsidRPr="00BE599C">
        <w:t xml:space="preserve"> y </w:t>
      </w:r>
      <w:proofErr w:type="spellStart"/>
      <w:r w:rsidRPr="00BE599C">
        <w:t>modelo</w:t>
      </w:r>
      <w:proofErr w:type="spellEnd"/>
      <w:r w:rsidRPr="00BE599C">
        <w:t xml:space="preserve"> </w:t>
      </w:r>
      <w:proofErr w:type="spellStart"/>
      <w:r w:rsidRPr="00BE599C">
        <w:t>Keynesiano</w:t>
      </w:r>
      <w:proofErr w:type="spellEnd"/>
    </w:p>
    <w:p w:rsidR="002C5FC0" w:rsidRPr="00BE599C" w:rsidRDefault="002C5FC0" w:rsidP="002C5FC0">
      <w:pPr>
        <w:widowControl/>
        <w:numPr>
          <w:ilvl w:val="0"/>
          <w:numId w:val="14"/>
        </w:numPr>
        <w:autoSpaceDE/>
        <w:autoSpaceDN/>
        <w:spacing w:after="60"/>
        <w:ind w:left="142" w:firstLine="0"/>
        <w:jc w:val="both"/>
      </w:pPr>
      <w:r w:rsidRPr="00BE599C">
        <w:t>ISLM</w:t>
      </w:r>
    </w:p>
    <w:p w:rsidR="002C5FC0" w:rsidRPr="00BE599C" w:rsidRDefault="002C5FC0" w:rsidP="002C5FC0">
      <w:pPr>
        <w:widowControl/>
        <w:numPr>
          <w:ilvl w:val="0"/>
          <w:numId w:val="14"/>
        </w:numPr>
        <w:autoSpaceDE/>
        <w:autoSpaceDN/>
        <w:spacing w:after="60"/>
        <w:ind w:left="142" w:firstLine="0"/>
        <w:jc w:val="both"/>
      </w:pPr>
      <w:proofErr w:type="spellStart"/>
      <w:r w:rsidRPr="00BE599C">
        <w:t>Expectativas</w:t>
      </w:r>
      <w:proofErr w:type="spellEnd"/>
      <w:r w:rsidRPr="00BE599C">
        <w:t xml:space="preserve"> </w:t>
      </w:r>
      <w:proofErr w:type="spellStart"/>
      <w:r w:rsidRPr="00BE599C">
        <w:t>racionales</w:t>
      </w:r>
      <w:proofErr w:type="spellEnd"/>
      <w:r>
        <w:t xml:space="preserve"> y </w:t>
      </w:r>
      <w:proofErr w:type="spellStart"/>
      <w:r>
        <w:t>adaptativas</w:t>
      </w:r>
      <w:proofErr w:type="spellEnd"/>
    </w:p>
    <w:p w:rsidR="002C5FC0" w:rsidRPr="00BE599C" w:rsidRDefault="002C5FC0" w:rsidP="002C5FC0">
      <w:pPr>
        <w:widowControl/>
        <w:numPr>
          <w:ilvl w:val="0"/>
          <w:numId w:val="14"/>
        </w:numPr>
        <w:autoSpaceDE/>
        <w:autoSpaceDN/>
        <w:spacing w:after="60"/>
        <w:ind w:left="142" w:firstLine="0"/>
        <w:jc w:val="both"/>
      </w:pPr>
      <w:r w:rsidRPr="00BE599C">
        <w:t xml:space="preserve">Nueva </w:t>
      </w:r>
      <w:proofErr w:type="spellStart"/>
      <w:r w:rsidRPr="00BE599C">
        <w:t>Macroeconomía</w:t>
      </w:r>
      <w:proofErr w:type="spellEnd"/>
      <w:r w:rsidRPr="00BE599C">
        <w:t xml:space="preserve"> </w:t>
      </w:r>
      <w:proofErr w:type="spellStart"/>
      <w:r w:rsidRPr="00BE599C">
        <w:t>Keynesiana</w:t>
      </w:r>
      <w:proofErr w:type="spellEnd"/>
    </w:p>
    <w:p w:rsidR="002C5FC0" w:rsidRPr="00BE599C" w:rsidRDefault="002C5FC0" w:rsidP="002C5FC0">
      <w:pPr>
        <w:widowControl/>
        <w:numPr>
          <w:ilvl w:val="0"/>
          <w:numId w:val="14"/>
        </w:numPr>
        <w:autoSpaceDE/>
        <w:autoSpaceDN/>
        <w:spacing w:after="60"/>
        <w:ind w:left="142" w:firstLine="0"/>
        <w:jc w:val="both"/>
        <w:rPr>
          <w:lang w:val="es-AR"/>
        </w:rPr>
      </w:pPr>
      <w:r w:rsidRPr="00BE599C">
        <w:rPr>
          <w:lang w:val="es-AR"/>
        </w:rPr>
        <w:lastRenderedPageBreak/>
        <w:t>Fluctuaciones de corto plazo en economías cerradas y abiertas</w:t>
      </w:r>
    </w:p>
    <w:p w:rsidR="002C5FC0" w:rsidRPr="00BE599C" w:rsidRDefault="002C5FC0" w:rsidP="002C5FC0">
      <w:pPr>
        <w:widowControl/>
        <w:numPr>
          <w:ilvl w:val="0"/>
          <w:numId w:val="14"/>
        </w:numPr>
        <w:autoSpaceDE/>
        <w:autoSpaceDN/>
        <w:spacing w:after="60"/>
        <w:ind w:left="142" w:firstLine="0"/>
        <w:jc w:val="both"/>
      </w:pPr>
      <w:proofErr w:type="spellStart"/>
      <w:r w:rsidRPr="00BE599C">
        <w:t>Política</w:t>
      </w:r>
      <w:proofErr w:type="spellEnd"/>
      <w:r w:rsidRPr="00BE599C">
        <w:t xml:space="preserve"> </w:t>
      </w:r>
      <w:proofErr w:type="spellStart"/>
      <w:r w:rsidRPr="00BE599C">
        <w:t>Monetaria</w:t>
      </w:r>
      <w:proofErr w:type="spellEnd"/>
      <w:r w:rsidRPr="00BE599C">
        <w:t xml:space="preserve"> e </w:t>
      </w:r>
      <w:proofErr w:type="spellStart"/>
      <w:r w:rsidRPr="00BE599C">
        <w:t>Inflación</w:t>
      </w:r>
      <w:proofErr w:type="spellEnd"/>
    </w:p>
    <w:p w:rsidR="002C5FC0" w:rsidRPr="00BE599C" w:rsidRDefault="002C5FC0" w:rsidP="002C5FC0">
      <w:pPr>
        <w:widowControl/>
        <w:numPr>
          <w:ilvl w:val="0"/>
          <w:numId w:val="14"/>
        </w:numPr>
        <w:autoSpaceDE/>
        <w:autoSpaceDN/>
        <w:spacing w:after="60"/>
        <w:ind w:left="142" w:firstLine="0"/>
        <w:jc w:val="both"/>
      </w:pPr>
      <w:proofErr w:type="spellStart"/>
      <w:r w:rsidRPr="00BE599C">
        <w:t>Sistemas</w:t>
      </w:r>
      <w:proofErr w:type="spellEnd"/>
      <w:r w:rsidRPr="00BE599C">
        <w:t xml:space="preserve"> de </w:t>
      </w:r>
      <w:proofErr w:type="spellStart"/>
      <w:r w:rsidRPr="00BE599C">
        <w:t>Tipo</w:t>
      </w:r>
      <w:proofErr w:type="spellEnd"/>
      <w:r w:rsidRPr="00BE599C">
        <w:t xml:space="preserve"> de </w:t>
      </w:r>
      <w:proofErr w:type="spellStart"/>
      <w:r w:rsidRPr="00BE599C">
        <w:t>Cambio</w:t>
      </w:r>
      <w:proofErr w:type="spellEnd"/>
    </w:p>
    <w:p w:rsidR="002C5FC0" w:rsidRPr="00BE599C" w:rsidRDefault="002C5FC0" w:rsidP="002C5FC0">
      <w:pPr>
        <w:widowControl/>
        <w:numPr>
          <w:ilvl w:val="0"/>
          <w:numId w:val="14"/>
        </w:numPr>
        <w:autoSpaceDE/>
        <w:autoSpaceDN/>
        <w:spacing w:after="60"/>
        <w:ind w:left="142" w:firstLine="0"/>
        <w:jc w:val="both"/>
        <w:rPr>
          <w:lang w:val="es-AR"/>
        </w:rPr>
      </w:pPr>
      <w:r w:rsidRPr="00BE599C">
        <w:rPr>
          <w:lang w:val="es-AR"/>
        </w:rPr>
        <w:t>Análisis Macroeconómico de la Economía Argentina</w:t>
      </w:r>
    </w:p>
    <w:p w:rsidR="002C5FC0" w:rsidRPr="00BE599C" w:rsidRDefault="002C5FC0" w:rsidP="002C5FC0">
      <w:pPr>
        <w:widowControl/>
        <w:numPr>
          <w:ilvl w:val="0"/>
          <w:numId w:val="14"/>
        </w:numPr>
        <w:autoSpaceDE/>
        <w:autoSpaceDN/>
        <w:spacing w:after="60"/>
        <w:ind w:left="142" w:firstLine="0"/>
        <w:jc w:val="both"/>
      </w:pPr>
      <w:proofErr w:type="spellStart"/>
      <w:r w:rsidRPr="00BE599C">
        <w:t>Cuentas</w:t>
      </w:r>
      <w:proofErr w:type="spellEnd"/>
      <w:r w:rsidRPr="00BE599C">
        <w:t xml:space="preserve"> </w:t>
      </w:r>
      <w:proofErr w:type="spellStart"/>
      <w:r w:rsidRPr="00BE599C">
        <w:t>Nacionales</w:t>
      </w:r>
      <w:proofErr w:type="spellEnd"/>
    </w:p>
    <w:p w:rsidR="002C5FC0" w:rsidRPr="00BE599C" w:rsidRDefault="002C5FC0" w:rsidP="002C5FC0">
      <w:pPr>
        <w:widowControl/>
        <w:numPr>
          <w:ilvl w:val="0"/>
          <w:numId w:val="14"/>
        </w:numPr>
        <w:autoSpaceDE/>
        <w:autoSpaceDN/>
        <w:spacing w:after="60"/>
        <w:ind w:left="142" w:firstLine="0"/>
        <w:jc w:val="both"/>
      </w:pPr>
      <w:proofErr w:type="spellStart"/>
      <w:r w:rsidRPr="00BE599C">
        <w:t>Índices</w:t>
      </w:r>
      <w:proofErr w:type="spellEnd"/>
      <w:r w:rsidRPr="00BE599C">
        <w:t xml:space="preserve"> de </w:t>
      </w:r>
      <w:proofErr w:type="spellStart"/>
      <w:r w:rsidRPr="00BE599C">
        <w:t>precios</w:t>
      </w:r>
      <w:proofErr w:type="spellEnd"/>
    </w:p>
    <w:p w:rsidR="002C5FC0" w:rsidRPr="00BE599C" w:rsidRDefault="002C5FC0" w:rsidP="002C5FC0">
      <w:pPr>
        <w:widowControl/>
        <w:numPr>
          <w:ilvl w:val="0"/>
          <w:numId w:val="14"/>
        </w:numPr>
        <w:autoSpaceDE/>
        <w:autoSpaceDN/>
        <w:spacing w:after="60"/>
        <w:ind w:left="142" w:firstLine="0"/>
        <w:jc w:val="both"/>
      </w:pPr>
      <w:proofErr w:type="spellStart"/>
      <w:r w:rsidRPr="00BE599C">
        <w:t>Desempleo</w:t>
      </w:r>
      <w:proofErr w:type="spellEnd"/>
    </w:p>
    <w:p w:rsidR="002C5FC0" w:rsidRPr="00BE599C" w:rsidRDefault="002C5FC0" w:rsidP="002C5FC0">
      <w:pPr>
        <w:widowControl/>
        <w:numPr>
          <w:ilvl w:val="0"/>
          <w:numId w:val="14"/>
        </w:numPr>
        <w:autoSpaceDE/>
        <w:autoSpaceDN/>
        <w:spacing w:after="60"/>
        <w:ind w:left="142" w:firstLine="0"/>
        <w:jc w:val="both"/>
      </w:pPr>
      <w:proofErr w:type="spellStart"/>
      <w:r w:rsidRPr="00BE599C">
        <w:t>Oferta</w:t>
      </w:r>
      <w:proofErr w:type="spellEnd"/>
      <w:r w:rsidRPr="00BE599C">
        <w:t xml:space="preserve"> y </w:t>
      </w:r>
      <w:proofErr w:type="spellStart"/>
      <w:r w:rsidRPr="00BE599C">
        <w:t>Demanda</w:t>
      </w:r>
      <w:proofErr w:type="spellEnd"/>
      <w:r w:rsidRPr="00BE599C">
        <w:t xml:space="preserve"> de </w:t>
      </w:r>
      <w:proofErr w:type="spellStart"/>
      <w:r w:rsidRPr="00BE599C">
        <w:t>Dinero</w:t>
      </w:r>
      <w:proofErr w:type="spellEnd"/>
    </w:p>
    <w:p w:rsidR="002C5FC0" w:rsidRDefault="002C5FC0" w:rsidP="002C5FC0">
      <w:pPr>
        <w:widowControl/>
        <w:numPr>
          <w:ilvl w:val="0"/>
          <w:numId w:val="14"/>
        </w:numPr>
        <w:autoSpaceDE/>
        <w:autoSpaceDN/>
        <w:spacing w:after="60"/>
        <w:ind w:left="142" w:firstLine="0"/>
        <w:jc w:val="both"/>
      </w:pPr>
      <w:proofErr w:type="spellStart"/>
      <w:r w:rsidRPr="00BE599C">
        <w:t>Balanza</w:t>
      </w:r>
      <w:proofErr w:type="spellEnd"/>
      <w:r w:rsidRPr="00BE599C">
        <w:t xml:space="preserve"> de </w:t>
      </w:r>
      <w:proofErr w:type="spellStart"/>
      <w:r w:rsidRPr="00BE599C">
        <w:t>Pagos</w:t>
      </w:r>
      <w:proofErr w:type="spellEnd"/>
    </w:p>
    <w:p w:rsidR="002C5FC0" w:rsidRDefault="002C5FC0" w:rsidP="002C5FC0">
      <w:pPr>
        <w:widowControl/>
        <w:autoSpaceDE/>
        <w:autoSpaceDN/>
        <w:spacing w:after="60"/>
        <w:ind w:left="142"/>
        <w:jc w:val="both"/>
      </w:pPr>
    </w:p>
    <w:p w:rsidR="002C5FC0" w:rsidRPr="008104A7" w:rsidRDefault="002C5FC0" w:rsidP="002C5FC0">
      <w:pPr>
        <w:shd w:val="clear" w:color="auto" w:fill="FFFFFF"/>
        <w:ind w:left="142"/>
        <w:jc w:val="both"/>
        <w:rPr>
          <w:b/>
          <w:sz w:val="20"/>
          <w:szCs w:val="20"/>
          <w:u w:val="single"/>
        </w:rPr>
      </w:pPr>
      <w:proofErr w:type="spellStart"/>
      <w:r>
        <w:rPr>
          <w:b/>
          <w:sz w:val="20"/>
          <w:szCs w:val="20"/>
          <w:u w:val="single"/>
        </w:rPr>
        <w:t>Bibliografía</w:t>
      </w:r>
      <w:proofErr w:type="spellEnd"/>
      <w:r>
        <w:rPr>
          <w:b/>
          <w:sz w:val="20"/>
          <w:szCs w:val="20"/>
          <w:u w:val="single"/>
        </w:rPr>
        <w:t xml:space="preserve"> de </w:t>
      </w:r>
      <w:proofErr w:type="spellStart"/>
      <w:r>
        <w:rPr>
          <w:b/>
          <w:sz w:val="20"/>
          <w:szCs w:val="20"/>
          <w:u w:val="single"/>
        </w:rPr>
        <w:t>consulta</w:t>
      </w:r>
      <w:proofErr w:type="spellEnd"/>
      <w:r>
        <w:rPr>
          <w:b/>
          <w:sz w:val="20"/>
          <w:szCs w:val="20"/>
          <w:u w:val="single"/>
        </w:rPr>
        <w:t>:</w:t>
      </w:r>
    </w:p>
    <w:p w:rsidR="002C5FC0" w:rsidRPr="00706B65"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lang w:val="es-AR"/>
        </w:rPr>
      </w:pPr>
      <w:proofErr w:type="spellStart"/>
      <w:r w:rsidRPr="00706B65">
        <w:rPr>
          <w:sz w:val="20"/>
          <w:szCs w:val="20"/>
          <w:lang w:val="es-AR"/>
        </w:rPr>
        <w:t>Nicholson</w:t>
      </w:r>
      <w:proofErr w:type="spellEnd"/>
      <w:r w:rsidRPr="00706B65">
        <w:rPr>
          <w:sz w:val="20"/>
          <w:szCs w:val="20"/>
          <w:lang w:val="es-AR"/>
        </w:rPr>
        <w:t xml:space="preserve">, Walter, “Teoría Microeconómica. Principios Básicos y Ampliaciones”, 8ª </w:t>
      </w:r>
      <w:proofErr w:type="spellStart"/>
      <w:r w:rsidRPr="00706B65">
        <w:rPr>
          <w:sz w:val="20"/>
          <w:szCs w:val="20"/>
          <w:lang w:val="es-AR"/>
        </w:rPr>
        <w:t>ed</w:t>
      </w:r>
      <w:proofErr w:type="spellEnd"/>
      <w:r w:rsidRPr="00706B65">
        <w:rPr>
          <w:sz w:val="20"/>
          <w:szCs w:val="20"/>
          <w:lang w:val="es-AR"/>
        </w:rPr>
        <w:t xml:space="preserve"> Thomson.</w:t>
      </w:r>
    </w:p>
    <w:p w:rsidR="002C5FC0"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proofErr w:type="spellStart"/>
      <w:r w:rsidRPr="00706B65">
        <w:rPr>
          <w:sz w:val="20"/>
          <w:szCs w:val="20"/>
          <w:lang w:val="es-AR"/>
        </w:rPr>
        <w:t>Varian</w:t>
      </w:r>
      <w:proofErr w:type="spellEnd"/>
      <w:r w:rsidRPr="00706B65">
        <w:rPr>
          <w:sz w:val="20"/>
          <w:szCs w:val="20"/>
          <w:lang w:val="es-AR"/>
        </w:rPr>
        <w:t xml:space="preserve">, </w:t>
      </w:r>
      <w:proofErr w:type="spellStart"/>
      <w:r w:rsidRPr="00706B65">
        <w:rPr>
          <w:sz w:val="20"/>
          <w:szCs w:val="20"/>
          <w:lang w:val="es-AR"/>
        </w:rPr>
        <w:t>Hal</w:t>
      </w:r>
      <w:proofErr w:type="spellEnd"/>
      <w:r w:rsidRPr="00706B65">
        <w:rPr>
          <w:sz w:val="20"/>
          <w:szCs w:val="20"/>
          <w:lang w:val="es-AR"/>
        </w:rPr>
        <w:t xml:space="preserve"> “Microeconomía Intermedia, un Enfoque Actual”, 5ª ed. </w:t>
      </w:r>
      <w:r w:rsidRPr="008104A7">
        <w:rPr>
          <w:sz w:val="20"/>
          <w:szCs w:val="20"/>
        </w:rPr>
        <w:t>Antoni Bosch.</w:t>
      </w:r>
    </w:p>
    <w:p w:rsidR="002C5FC0" w:rsidRPr="008104A7" w:rsidRDefault="002C5FC0" w:rsidP="002C5FC0">
      <w:pPr>
        <w:widowControl/>
        <w:numPr>
          <w:ilvl w:val="0"/>
          <w:numId w:val="16"/>
        </w:numPr>
        <w:autoSpaceDE/>
        <w:autoSpaceDN/>
        <w:spacing w:before="120"/>
        <w:ind w:left="142" w:firstLine="0"/>
        <w:jc w:val="both"/>
        <w:rPr>
          <w:sz w:val="20"/>
          <w:lang w:val="es-MX"/>
        </w:rPr>
      </w:pPr>
      <w:proofErr w:type="spellStart"/>
      <w:r w:rsidRPr="008104A7">
        <w:rPr>
          <w:sz w:val="20"/>
          <w:lang w:val="es-MX"/>
        </w:rPr>
        <w:t>Blanchard</w:t>
      </w:r>
      <w:proofErr w:type="spellEnd"/>
      <w:r w:rsidRPr="008104A7">
        <w:rPr>
          <w:sz w:val="20"/>
          <w:lang w:val="es-MX"/>
        </w:rPr>
        <w:t xml:space="preserve">, Olivier y Pérez </w:t>
      </w:r>
      <w:proofErr w:type="spellStart"/>
      <w:r w:rsidRPr="008104A7">
        <w:rPr>
          <w:sz w:val="20"/>
          <w:lang w:val="es-MX"/>
        </w:rPr>
        <w:t>Enrri</w:t>
      </w:r>
      <w:proofErr w:type="spellEnd"/>
      <w:r w:rsidRPr="008104A7">
        <w:rPr>
          <w:sz w:val="20"/>
          <w:lang w:val="es-MX"/>
        </w:rPr>
        <w:t xml:space="preserve">, Daniel (2000) </w:t>
      </w:r>
      <w:r>
        <w:rPr>
          <w:sz w:val="20"/>
          <w:lang w:val="es-MX"/>
        </w:rPr>
        <w:t>“</w:t>
      </w:r>
      <w:r w:rsidRPr="00C921FC">
        <w:rPr>
          <w:sz w:val="20"/>
          <w:lang w:val="es-MX"/>
        </w:rPr>
        <w:t>Macroeconomía</w:t>
      </w:r>
      <w:r>
        <w:rPr>
          <w:sz w:val="20"/>
          <w:lang w:val="es-MX"/>
        </w:rPr>
        <w:t>”</w:t>
      </w:r>
      <w:r w:rsidRPr="008104A7">
        <w:rPr>
          <w:sz w:val="20"/>
          <w:lang w:val="es-MX"/>
        </w:rPr>
        <w:t>; Prentice Hall Iberia, Buenos Aires.</w:t>
      </w:r>
    </w:p>
    <w:p w:rsidR="002C5FC0" w:rsidRPr="00706B65"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lang w:val="es-AR"/>
        </w:rPr>
      </w:pPr>
      <w:r w:rsidRPr="00706B65">
        <w:rPr>
          <w:sz w:val="20"/>
          <w:szCs w:val="20"/>
          <w:lang w:val="es-AR"/>
        </w:rPr>
        <w:t xml:space="preserve">Bajo, O. - </w:t>
      </w:r>
      <w:proofErr w:type="spellStart"/>
      <w:r w:rsidRPr="00706B65">
        <w:rPr>
          <w:sz w:val="20"/>
          <w:szCs w:val="20"/>
          <w:lang w:val="es-AR"/>
        </w:rPr>
        <w:t>Monés</w:t>
      </w:r>
      <w:proofErr w:type="spellEnd"/>
      <w:r w:rsidRPr="00706B65">
        <w:rPr>
          <w:sz w:val="20"/>
          <w:szCs w:val="20"/>
          <w:lang w:val="es-AR"/>
        </w:rPr>
        <w:t>, Ma. A. (2000): “Curso de Macroeconomía”, Antoni Bosch Editor.</w:t>
      </w:r>
    </w:p>
    <w:p w:rsidR="002C5FC0" w:rsidRDefault="002C5FC0" w:rsidP="002C5FC0">
      <w:pPr>
        <w:widowControl/>
        <w:numPr>
          <w:ilvl w:val="0"/>
          <w:numId w:val="16"/>
        </w:numPr>
        <w:autoSpaceDE/>
        <w:autoSpaceDN/>
        <w:spacing w:before="120"/>
        <w:ind w:left="142" w:right="-427" w:firstLine="0"/>
        <w:jc w:val="both"/>
        <w:rPr>
          <w:sz w:val="20"/>
          <w:lang w:val="es-MX"/>
        </w:rPr>
      </w:pPr>
      <w:r w:rsidRPr="008104A7">
        <w:rPr>
          <w:sz w:val="20"/>
          <w:lang w:val="es-MX"/>
        </w:rPr>
        <w:t xml:space="preserve">Sachs, Jeffrey y Larraín, Felipe (2002) </w:t>
      </w:r>
      <w:r>
        <w:rPr>
          <w:sz w:val="20"/>
          <w:lang w:val="es-MX"/>
        </w:rPr>
        <w:t>“</w:t>
      </w:r>
      <w:r w:rsidRPr="00C921FC">
        <w:rPr>
          <w:sz w:val="20"/>
          <w:lang w:val="es-MX"/>
        </w:rPr>
        <w:t>Macroeconomía en la Economía Global</w:t>
      </w:r>
      <w:r>
        <w:rPr>
          <w:sz w:val="20"/>
          <w:lang w:val="es-MX"/>
        </w:rPr>
        <w:t>”</w:t>
      </w:r>
      <w:r w:rsidRPr="008104A7">
        <w:rPr>
          <w:sz w:val="20"/>
          <w:lang w:val="es-MX"/>
        </w:rPr>
        <w:t>; Pearson, Buenos Aires.</w:t>
      </w:r>
    </w:p>
    <w:p w:rsidR="002C5FC0" w:rsidRDefault="002C5FC0" w:rsidP="002C5FC0">
      <w:pPr>
        <w:widowControl/>
        <w:numPr>
          <w:ilvl w:val="0"/>
          <w:numId w:val="16"/>
        </w:numPr>
        <w:autoSpaceDE/>
        <w:autoSpaceDN/>
        <w:spacing w:before="120"/>
        <w:ind w:left="142" w:firstLine="0"/>
        <w:jc w:val="both"/>
        <w:rPr>
          <w:sz w:val="20"/>
          <w:lang w:val="es-MX"/>
        </w:rPr>
      </w:pPr>
      <w:r w:rsidRPr="008104A7">
        <w:rPr>
          <w:sz w:val="20"/>
          <w:lang w:val="es-MX"/>
        </w:rPr>
        <w:t xml:space="preserve">Frank, Robert (1998) </w:t>
      </w:r>
      <w:r>
        <w:rPr>
          <w:sz w:val="20"/>
          <w:lang w:val="es-MX"/>
        </w:rPr>
        <w:t>“</w:t>
      </w:r>
      <w:r w:rsidRPr="00C921FC">
        <w:rPr>
          <w:sz w:val="20"/>
          <w:lang w:val="es-MX"/>
        </w:rPr>
        <w:t>Microeconomía y conducta</w:t>
      </w:r>
      <w:r>
        <w:rPr>
          <w:sz w:val="20"/>
          <w:lang w:val="es-MX"/>
        </w:rPr>
        <w:t>”</w:t>
      </w:r>
      <w:r w:rsidRPr="008104A7">
        <w:rPr>
          <w:sz w:val="20"/>
          <w:u w:val="single"/>
          <w:lang w:val="es-MX"/>
        </w:rPr>
        <w:t>;</w:t>
      </w:r>
      <w:r w:rsidRPr="008104A7">
        <w:rPr>
          <w:sz w:val="20"/>
          <w:lang w:val="es-MX"/>
        </w:rPr>
        <w:t xml:space="preserve"> Quinta edición. Mc Graw-Hill.</w:t>
      </w:r>
    </w:p>
    <w:p w:rsidR="002C5FC0" w:rsidRPr="00C921FC" w:rsidRDefault="002C5FC0" w:rsidP="002C5FC0">
      <w:pPr>
        <w:spacing w:before="120"/>
        <w:ind w:left="142" w:right="-427"/>
        <w:jc w:val="both"/>
        <w:rPr>
          <w:sz w:val="20"/>
          <w:szCs w:val="24"/>
          <w:lang w:val="es-MX"/>
        </w:rPr>
      </w:pPr>
    </w:p>
    <w:p w:rsidR="002C5FC0" w:rsidRPr="008104A7" w:rsidRDefault="002C5FC0" w:rsidP="002C5FC0">
      <w:pPr>
        <w:shd w:val="clear" w:color="auto" w:fill="FFFFFF"/>
        <w:ind w:left="142"/>
        <w:jc w:val="both"/>
        <w:rPr>
          <w:b/>
          <w:sz w:val="20"/>
          <w:szCs w:val="20"/>
          <w:u w:val="single"/>
        </w:rPr>
      </w:pPr>
      <w:proofErr w:type="spellStart"/>
      <w:r>
        <w:rPr>
          <w:b/>
          <w:sz w:val="20"/>
          <w:szCs w:val="20"/>
          <w:u w:val="single"/>
        </w:rPr>
        <w:t>Bibliografía</w:t>
      </w:r>
      <w:proofErr w:type="spellEnd"/>
      <w:r>
        <w:rPr>
          <w:b/>
          <w:sz w:val="20"/>
          <w:szCs w:val="20"/>
          <w:u w:val="single"/>
        </w:rPr>
        <w:t xml:space="preserve"> </w:t>
      </w:r>
      <w:proofErr w:type="spellStart"/>
      <w:r>
        <w:rPr>
          <w:b/>
          <w:sz w:val="20"/>
          <w:szCs w:val="20"/>
          <w:u w:val="single"/>
        </w:rPr>
        <w:t>optativa</w:t>
      </w:r>
      <w:proofErr w:type="spellEnd"/>
      <w:r>
        <w:rPr>
          <w:b/>
          <w:sz w:val="20"/>
          <w:szCs w:val="20"/>
          <w:u w:val="single"/>
        </w:rPr>
        <w:t>:</w:t>
      </w:r>
    </w:p>
    <w:p w:rsidR="002C5FC0" w:rsidRPr="008104A7"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r w:rsidRPr="008104A7">
        <w:rPr>
          <w:sz w:val="20"/>
          <w:szCs w:val="20"/>
        </w:rPr>
        <w:t>Friedman, M. (1968): “The Role of Monetary Policy”, American Economic Review, March 1968.</w:t>
      </w:r>
    </w:p>
    <w:p w:rsidR="002C5FC0" w:rsidRPr="008104A7"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r w:rsidRPr="008104A7">
        <w:rPr>
          <w:sz w:val="20"/>
          <w:szCs w:val="20"/>
        </w:rPr>
        <w:t>Lucas, R. (1973): “Some International Evidence on Output-Inflation Trade-Offs”, American Economic Review, June 1973.</w:t>
      </w:r>
    </w:p>
    <w:p w:rsidR="002C5FC0" w:rsidRPr="008104A7"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proofErr w:type="spellStart"/>
      <w:r w:rsidRPr="008104A7">
        <w:rPr>
          <w:sz w:val="20"/>
          <w:szCs w:val="20"/>
        </w:rPr>
        <w:t>Montiel</w:t>
      </w:r>
      <w:proofErr w:type="spellEnd"/>
      <w:r w:rsidRPr="008104A7">
        <w:rPr>
          <w:sz w:val="20"/>
          <w:szCs w:val="20"/>
        </w:rPr>
        <w:t>, P. (2003): “Macroeconomics in Emerging Markets”, Cambridge University Press.</w:t>
      </w:r>
    </w:p>
    <w:p w:rsidR="002C5FC0" w:rsidRPr="008104A7"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proofErr w:type="spellStart"/>
      <w:r w:rsidRPr="008104A7">
        <w:rPr>
          <w:sz w:val="20"/>
          <w:szCs w:val="20"/>
        </w:rPr>
        <w:t>Romer</w:t>
      </w:r>
      <w:proofErr w:type="spellEnd"/>
      <w:r w:rsidRPr="008104A7">
        <w:rPr>
          <w:sz w:val="20"/>
          <w:szCs w:val="20"/>
        </w:rPr>
        <w:t>, D (1993): “The New Keynesian Synthesis”, Journal of Economic Perspectives, Winter 1993.</w:t>
      </w:r>
    </w:p>
    <w:p w:rsidR="002C5FC0" w:rsidRPr="008104A7"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proofErr w:type="spellStart"/>
      <w:r w:rsidRPr="008104A7">
        <w:rPr>
          <w:sz w:val="20"/>
          <w:szCs w:val="20"/>
        </w:rPr>
        <w:t>Romer</w:t>
      </w:r>
      <w:proofErr w:type="spellEnd"/>
      <w:r w:rsidRPr="008104A7">
        <w:rPr>
          <w:sz w:val="20"/>
          <w:szCs w:val="20"/>
        </w:rPr>
        <w:t>, D (2000): “Keynesian Macroeconomics without the LM Curve”, Journal of Economic Perspectives, Spring 2000.</w:t>
      </w:r>
    </w:p>
    <w:p w:rsidR="002C5FC0" w:rsidRPr="008104A7"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proofErr w:type="spellStart"/>
      <w:r w:rsidRPr="008104A7">
        <w:rPr>
          <w:sz w:val="20"/>
          <w:szCs w:val="20"/>
        </w:rPr>
        <w:t>Romer</w:t>
      </w:r>
      <w:proofErr w:type="spellEnd"/>
      <w:r w:rsidRPr="008104A7">
        <w:rPr>
          <w:sz w:val="20"/>
          <w:szCs w:val="20"/>
        </w:rPr>
        <w:t>, D (2006): “Short Run Fluctuations”, mimeo.</w:t>
      </w:r>
    </w:p>
    <w:p w:rsidR="002C5FC0" w:rsidRDefault="002C5FC0" w:rsidP="002C5FC0">
      <w:pPr>
        <w:widowControl/>
        <w:numPr>
          <w:ilvl w:val="0"/>
          <w:numId w:val="16"/>
        </w:numPr>
        <w:shd w:val="clear" w:color="auto" w:fill="FFFFFF"/>
        <w:autoSpaceDE/>
        <w:autoSpaceDN/>
        <w:spacing w:before="100" w:beforeAutospacing="1" w:after="100" w:afterAutospacing="1"/>
        <w:ind w:left="142" w:firstLine="0"/>
        <w:jc w:val="both"/>
        <w:rPr>
          <w:sz w:val="20"/>
          <w:szCs w:val="20"/>
        </w:rPr>
      </w:pPr>
      <w:proofErr w:type="spellStart"/>
      <w:r w:rsidRPr="008104A7">
        <w:rPr>
          <w:sz w:val="20"/>
          <w:szCs w:val="20"/>
        </w:rPr>
        <w:t>Sheffrin</w:t>
      </w:r>
      <w:proofErr w:type="spellEnd"/>
      <w:r w:rsidRPr="008104A7">
        <w:rPr>
          <w:sz w:val="20"/>
          <w:szCs w:val="20"/>
        </w:rPr>
        <w:t xml:space="preserve">, S. (2006): “Rational Expectations”, Cambridge University Press, </w:t>
      </w:r>
      <w:proofErr w:type="spellStart"/>
      <w:r w:rsidRPr="008104A7">
        <w:rPr>
          <w:sz w:val="20"/>
          <w:szCs w:val="20"/>
        </w:rPr>
        <w:t>capítulos</w:t>
      </w:r>
      <w:proofErr w:type="spellEnd"/>
      <w:r w:rsidRPr="008104A7">
        <w:rPr>
          <w:sz w:val="20"/>
          <w:szCs w:val="20"/>
        </w:rPr>
        <w:t xml:space="preserve"> 1 y 2.</w:t>
      </w:r>
    </w:p>
    <w:p w:rsidR="002C5FC0" w:rsidRDefault="002C5FC0" w:rsidP="002C5FC0">
      <w:pPr>
        <w:widowControl/>
        <w:shd w:val="clear" w:color="auto" w:fill="FFFFFF"/>
        <w:autoSpaceDE/>
        <w:autoSpaceDN/>
        <w:spacing w:before="100" w:beforeAutospacing="1" w:after="100" w:afterAutospacing="1"/>
        <w:jc w:val="both"/>
        <w:rPr>
          <w:sz w:val="20"/>
          <w:szCs w:val="20"/>
        </w:rPr>
      </w:pPr>
    </w:p>
    <w:p w:rsidR="002C5FC0" w:rsidRDefault="002C5FC0" w:rsidP="002C5FC0">
      <w:pPr>
        <w:adjustRightInd w:val="0"/>
        <w:spacing w:after="120"/>
        <w:ind w:left="142"/>
        <w:rPr>
          <w:rFonts w:eastAsia="Calibri"/>
          <w:b/>
          <w:color w:val="000000" w:themeColor="text1"/>
          <w:sz w:val="24"/>
          <w:szCs w:val="24"/>
          <w:lang w:val="es-AR" w:eastAsia="es-AR"/>
        </w:rPr>
      </w:pPr>
      <w:r>
        <w:rPr>
          <w:rFonts w:eastAsia="Calibri"/>
          <w:b/>
          <w:color w:val="000000" w:themeColor="text1"/>
          <w:sz w:val="24"/>
          <w:szCs w:val="24"/>
          <w:u w:val="single"/>
          <w:lang w:val="es-AR" w:eastAsia="es-AR"/>
        </w:rPr>
        <w:t>NIVEL 3</w:t>
      </w:r>
      <w:r w:rsidRPr="00FE7382">
        <w:rPr>
          <w:rFonts w:eastAsia="Calibri"/>
          <w:b/>
          <w:color w:val="000000" w:themeColor="text1"/>
          <w:sz w:val="24"/>
          <w:szCs w:val="24"/>
          <w:lang w:val="es-AR" w:eastAsia="es-AR"/>
        </w:rPr>
        <w:t xml:space="preserve">: </w:t>
      </w:r>
    </w:p>
    <w:p w:rsidR="002C5FC0" w:rsidRDefault="002C5FC0" w:rsidP="002C5FC0">
      <w:pPr>
        <w:widowControl/>
        <w:autoSpaceDE/>
        <w:autoSpaceDN/>
        <w:spacing w:before="-1" w:after="-1"/>
        <w:jc w:val="both"/>
        <w:rPr>
          <w:rFonts w:eastAsia="Calibri"/>
          <w:b/>
          <w:color w:val="000000" w:themeColor="text1"/>
          <w:sz w:val="24"/>
          <w:szCs w:val="24"/>
          <w:lang w:val="es-AR" w:eastAsia="es-AR"/>
        </w:rPr>
      </w:pPr>
    </w:p>
    <w:p w:rsidR="002C5FC0" w:rsidRPr="00322F76" w:rsidRDefault="002C5FC0" w:rsidP="002C5FC0">
      <w:pPr>
        <w:widowControl/>
        <w:autoSpaceDE/>
        <w:autoSpaceDN/>
        <w:spacing w:before="-1" w:after="-1"/>
        <w:jc w:val="both"/>
        <w:rPr>
          <w:rFonts w:asciiTheme="minorHAnsi" w:eastAsia="Times New Roman" w:hAnsiTheme="minorHAnsi" w:cs="Times New Roman"/>
          <w:b/>
          <w:sz w:val="24"/>
          <w:szCs w:val="24"/>
          <w:lang w:val="es-AR" w:eastAsia="es-MX"/>
        </w:rPr>
      </w:pPr>
      <w:r w:rsidRPr="00322F76">
        <w:rPr>
          <w:rFonts w:asciiTheme="minorHAnsi" w:eastAsia="Times New Roman" w:hAnsiTheme="minorHAnsi" w:cs="Times New Roman"/>
          <w:b/>
          <w:sz w:val="24"/>
          <w:szCs w:val="24"/>
          <w:lang w:val="es-AR" w:eastAsia="es-MX"/>
        </w:rPr>
        <w:t>1- Estadística // Econometría//</w:t>
      </w:r>
      <w:r w:rsidRPr="00322F76">
        <w:rPr>
          <w:rFonts w:ascii="Times New Roman" w:eastAsia="Times New Roman" w:hAnsi="Times New Roman" w:cs="Times New Roman"/>
          <w:sz w:val="20"/>
          <w:szCs w:val="20"/>
          <w:lang w:val="es-ES" w:eastAsia="es-MX"/>
        </w:rPr>
        <w:t xml:space="preserve"> </w:t>
      </w:r>
      <w:r w:rsidRPr="00322F76">
        <w:rPr>
          <w:rFonts w:asciiTheme="minorHAnsi" w:eastAsia="Times New Roman" w:hAnsiTheme="minorHAnsi" w:cs="Times New Roman"/>
          <w:b/>
          <w:sz w:val="24"/>
          <w:szCs w:val="24"/>
          <w:lang w:val="es-AR" w:eastAsia="es-MX"/>
        </w:rPr>
        <w:t>Matemática para Economistas:</w:t>
      </w:r>
    </w:p>
    <w:p w:rsidR="002C5FC0" w:rsidRPr="00322F76" w:rsidRDefault="002C5FC0" w:rsidP="002C5FC0">
      <w:pPr>
        <w:widowControl/>
        <w:autoSpaceDE/>
        <w:autoSpaceDN/>
        <w:spacing w:before="-1" w:after="-1"/>
        <w:jc w:val="both"/>
        <w:rPr>
          <w:rFonts w:asciiTheme="minorHAnsi" w:eastAsia="Times New Roman" w:hAnsiTheme="minorHAnsi" w:cs="Times New Roman"/>
          <w:b/>
          <w:sz w:val="24"/>
          <w:szCs w:val="24"/>
          <w:lang w:val="es-AR" w:eastAsia="es-MX"/>
        </w:rPr>
      </w:pPr>
    </w:p>
    <w:p w:rsidR="002C5FC0" w:rsidRPr="00322F76" w:rsidRDefault="002C5FC0" w:rsidP="002C5FC0">
      <w:pPr>
        <w:widowControl/>
        <w:autoSpaceDE/>
        <w:autoSpaceDN/>
        <w:spacing w:before="-1" w:after="-1"/>
        <w:jc w:val="both"/>
        <w:rPr>
          <w:rFonts w:asciiTheme="minorHAnsi" w:eastAsia="Calibri" w:hAnsiTheme="minorHAnsi" w:cs="Times New Roman"/>
          <w:sz w:val="24"/>
          <w:szCs w:val="24"/>
          <w:lang w:val="es-AR"/>
        </w:rPr>
      </w:pPr>
      <w:r w:rsidRPr="00322F76">
        <w:rPr>
          <w:rFonts w:asciiTheme="minorHAnsi" w:eastAsia="Times New Roman" w:hAnsiTheme="minorHAnsi" w:cs="Times New Roman"/>
          <w:sz w:val="24"/>
          <w:szCs w:val="24"/>
          <w:lang w:val="es-AR" w:eastAsia="es-MX"/>
        </w:rPr>
        <w:t xml:space="preserve">Modelo Lineal General. Modelo Generalizado Series de corte transversal. Mínimos cuadrados clásicos. Conceptos generales y supuestos de Gauss </w:t>
      </w:r>
      <w:proofErr w:type="spellStart"/>
      <w:r w:rsidRPr="00322F76">
        <w:rPr>
          <w:rFonts w:asciiTheme="minorHAnsi" w:eastAsia="Times New Roman" w:hAnsiTheme="minorHAnsi" w:cs="Times New Roman"/>
          <w:sz w:val="24"/>
          <w:szCs w:val="24"/>
          <w:lang w:val="es-AR" w:eastAsia="es-MX"/>
        </w:rPr>
        <w:t>Markov</w:t>
      </w:r>
      <w:proofErr w:type="spellEnd"/>
      <w:r w:rsidRPr="00322F76">
        <w:rPr>
          <w:rFonts w:asciiTheme="minorHAnsi" w:eastAsia="Times New Roman" w:hAnsiTheme="minorHAnsi" w:cs="Times New Roman"/>
          <w:sz w:val="24"/>
          <w:szCs w:val="24"/>
          <w:lang w:val="es-AR" w:eastAsia="es-MX"/>
        </w:rPr>
        <w:t xml:space="preserve">. Modelos: lineal, cuadrático, logarítmico y </w:t>
      </w:r>
      <w:proofErr w:type="spellStart"/>
      <w:r w:rsidRPr="00322F76">
        <w:rPr>
          <w:rFonts w:asciiTheme="minorHAnsi" w:eastAsia="Times New Roman" w:hAnsiTheme="minorHAnsi" w:cs="Times New Roman"/>
          <w:sz w:val="24"/>
          <w:szCs w:val="24"/>
          <w:lang w:val="es-AR" w:eastAsia="es-MX"/>
        </w:rPr>
        <w:t>semilog</w:t>
      </w:r>
      <w:proofErr w:type="spellEnd"/>
      <w:r w:rsidRPr="00322F76">
        <w:rPr>
          <w:rFonts w:asciiTheme="minorHAnsi" w:eastAsia="Times New Roman" w:hAnsiTheme="minorHAnsi" w:cs="Times New Roman"/>
          <w:sz w:val="24"/>
          <w:szCs w:val="24"/>
          <w:lang w:val="es-AR" w:eastAsia="es-MX"/>
        </w:rPr>
        <w:t xml:space="preserve">. Interpretaciones de los coeficientes. Interpretación de resultados de la regresión: estadísticos t, f, R2 y R2 ajustado. Variables dicotómicas y categóricas. Violación a </w:t>
      </w:r>
      <w:r w:rsidRPr="00322F76">
        <w:rPr>
          <w:rFonts w:asciiTheme="minorHAnsi" w:eastAsia="Times New Roman" w:hAnsiTheme="minorHAnsi" w:cs="Times New Roman"/>
          <w:sz w:val="24"/>
          <w:szCs w:val="24"/>
          <w:lang w:val="es-AR" w:eastAsia="es-MX"/>
        </w:rPr>
        <w:lastRenderedPageBreak/>
        <w:t xml:space="preserve">los supuestos de Gauss </w:t>
      </w:r>
      <w:proofErr w:type="spellStart"/>
      <w:r w:rsidRPr="00322F76">
        <w:rPr>
          <w:rFonts w:asciiTheme="minorHAnsi" w:eastAsia="Times New Roman" w:hAnsiTheme="minorHAnsi" w:cs="Times New Roman"/>
          <w:sz w:val="24"/>
          <w:szCs w:val="24"/>
          <w:lang w:val="es-AR" w:eastAsia="es-MX"/>
        </w:rPr>
        <w:t>Markov</w:t>
      </w:r>
      <w:proofErr w:type="spellEnd"/>
      <w:r w:rsidRPr="00322F76">
        <w:rPr>
          <w:rFonts w:asciiTheme="minorHAnsi" w:eastAsia="Times New Roman" w:hAnsiTheme="minorHAnsi" w:cs="Times New Roman"/>
          <w:sz w:val="24"/>
          <w:szCs w:val="24"/>
          <w:lang w:val="es-AR" w:eastAsia="es-MX"/>
        </w:rPr>
        <w:t xml:space="preserve">: </w:t>
      </w:r>
      <w:proofErr w:type="spellStart"/>
      <w:r w:rsidRPr="00322F76">
        <w:rPr>
          <w:rFonts w:asciiTheme="minorHAnsi" w:eastAsia="Times New Roman" w:hAnsiTheme="minorHAnsi" w:cs="Times New Roman"/>
          <w:sz w:val="24"/>
          <w:szCs w:val="24"/>
          <w:lang w:val="es-AR" w:eastAsia="es-MX"/>
        </w:rPr>
        <w:t>autocorrelación</w:t>
      </w:r>
      <w:proofErr w:type="spellEnd"/>
      <w:r w:rsidRPr="00322F76">
        <w:rPr>
          <w:rFonts w:asciiTheme="minorHAnsi" w:eastAsia="Times New Roman" w:hAnsiTheme="minorHAnsi" w:cs="Times New Roman"/>
          <w:sz w:val="24"/>
          <w:szCs w:val="24"/>
          <w:lang w:val="es-AR" w:eastAsia="es-MX"/>
        </w:rPr>
        <w:t xml:space="preserve">, </w:t>
      </w:r>
      <w:proofErr w:type="spellStart"/>
      <w:r w:rsidRPr="00322F76">
        <w:rPr>
          <w:rFonts w:asciiTheme="minorHAnsi" w:eastAsia="Times New Roman" w:hAnsiTheme="minorHAnsi" w:cs="Times New Roman"/>
          <w:sz w:val="24"/>
          <w:szCs w:val="24"/>
          <w:lang w:val="es-AR" w:eastAsia="es-MX"/>
        </w:rPr>
        <w:t>multicolinealidad</w:t>
      </w:r>
      <w:proofErr w:type="spellEnd"/>
      <w:r w:rsidRPr="00322F76">
        <w:rPr>
          <w:rFonts w:asciiTheme="minorHAnsi" w:eastAsia="Times New Roman" w:hAnsiTheme="minorHAnsi" w:cs="Times New Roman"/>
          <w:sz w:val="24"/>
          <w:szCs w:val="24"/>
          <w:lang w:val="es-AR" w:eastAsia="es-MX"/>
        </w:rPr>
        <w:t xml:space="preserve"> y </w:t>
      </w:r>
      <w:proofErr w:type="spellStart"/>
      <w:r w:rsidRPr="00322F76">
        <w:rPr>
          <w:rFonts w:asciiTheme="minorHAnsi" w:eastAsia="Times New Roman" w:hAnsiTheme="minorHAnsi" w:cs="Times New Roman"/>
          <w:sz w:val="24"/>
          <w:szCs w:val="24"/>
          <w:lang w:val="es-AR" w:eastAsia="es-MX"/>
        </w:rPr>
        <w:t>heterocedasticidad</w:t>
      </w:r>
      <w:proofErr w:type="spellEnd"/>
      <w:r w:rsidRPr="00322F76">
        <w:rPr>
          <w:rFonts w:asciiTheme="minorHAnsi" w:eastAsia="Times New Roman" w:hAnsiTheme="minorHAnsi" w:cs="Times New Roman"/>
          <w:sz w:val="24"/>
          <w:szCs w:val="24"/>
          <w:lang w:val="es-AR" w:eastAsia="es-MX"/>
        </w:rPr>
        <w:t xml:space="preserve">. Detección y corrección. </w:t>
      </w:r>
      <w:proofErr w:type="spellStart"/>
      <w:r w:rsidRPr="00322F76">
        <w:rPr>
          <w:rFonts w:asciiTheme="minorHAnsi" w:eastAsia="Times New Roman" w:hAnsiTheme="minorHAnsi" w:cs="Times New Roman"/>
          <w:sz w:val="24"/>
          <w:szCs w:val="24"/>
          <w:lang w:val="es-AR" w:eastAsia="es-MX"/>
        </w:rPr>
        <w:t>Endogeneidad</w:t>
      </w:r>
      <w:proofErr w:type="spellEnd"/>
      <w:r w:rsidRPr="00322F76">
        <w:rPr>
          <w:rFonts w:asciiTheme="minorHAnsi" w:eastAsia="Times New Roman" w:hAnsiTheme="minorHAnsi" w:cs="Times New Roman"/>
          <w:sz w:val="24"/>
          <w:szCs w:val="24"/>
          <w:lang w:val="es-AR" w:eastAsia="es-MX"/>
        </w:rPr>
        <w:t xml:space="preserve">. Modelos </w:t>
      </w:r>
      <w:proofErr w:type="spellStart"/>
      <w:r w:rsidRPr="00322F76">
        <w:rPr>
          <w:rFonts w:asciiTheme="minorHAnsi" w:eastAsia="Times New Roman" w:hAnsiTheme="minorHAnsi" w:cs="Times New Roman"/>
          <w:sz w:val="24"/>
          <w:szCs w:val="24"/>
          <w:lang w:val="es-AR" w:eastAsia="es-MX"/>
        </w:rPr>
        <w:t>Logit</w:t>
      </w:r>
      <w:proofErr w:type="spellEnd"/>
      <w:r w:rsidRPr="00322F76">
        <w:rPr>
          <w:rFonts w:asciiTheme="minorHAnsi" w:eastAsia="Times New Roman" w:hAnsiTheme="minorHAnsi" w:cs="Times New Roman"/>
          <w:sz w:val="24"/>
          <w:szCs w:val="24"/>
          <w:lang w:val="es-AR" w:eastAsia="es-MX"/>
        </w:rPr>
        <w:t xml:space="preserve"> y </w:t>
      </w:r>
      <w:proofErr w:type="spellStart"/>
      <w:r w:rsidRPr="00322F76">
        <w:rPr>
          <w:rFonts w:asciiTheme="minorHAnsi" w:eastAsia="Times New Roman" w:hAnsiTheme="minorHAnsi" w:cs="Times New Roman"/>
          <w:sz w:val="24"/>
          <w:szCs w:val="24"/>
          <w:lang w:val="es-AR" w:eastAsia="es-MX"/>
        </w:rPr>
        <w:t>Probit</w:t>
      </w:r>
      <w:proofErr w:type="spellEnd"/>
      <w:r w:rsidRPr="00322F76">
        <w:rPr>
          <w:rFonts w:asciiTheme="minorHAnsi" w:eastAsia="Times New Roman" w:hAnsiTheme="minorHAnsi" w:cs="Times New Roman"/>
          <w:sz w:val="24"/>
          <w:szCs w:val="24"/>
          <w:lang w:val="es-AR" w:eastAsia="es-MX"/>
        </w:rPr>
        <w:t xml:space="preserve">). </w:t>
      </w:r>
    </w:p>
    <w:p w:rsidR="002C5FC0" w:rsidRPr="00322F76" w:rsidRDefault="002C5FC0" w:rsidP="002C5FC0">
      <w:pPr>
        <w:widowControl/>
        <w:autoSpaceDE/>
        <w:autoSpaceDN/>
        <w:spacing w:before="-1" w:after="-1"/>
        <w:jc w:val="both"/>
        <w:rPr>
          <w:rFonts w:asciiTheme="minorHAnsi" w:eastAsia="Calibri" w:hAnsiTheme="minorHAnsi" w:cs="Times New Roman"/>
          <w:sz w:val="24"/>
          <w:szCs w:val="24"/>
          <w:lang w:val="es-AR"/>
        </w:rPr>
      </w:pPr>
      <w:r w:rsidRPr="00322F76">
        <w:rPr>
          <w:rFonts w:asciiTheme="minorHAnsi" w:eastAsia="Calibri" w:hAnsiTheme="minorHAnsi" w:cs="Times New Roman"/>
          <w:sz w:val="24"/>
          <w:szCs w:val="24"/>
          <w:lang w:val="es-AR"/>
        </w:rPr>
        <w:t xml:space="preserve">Modelos de Insumo-Producto y teorema de </w:t>
      </w:r>
      <w:proofErr w:type="spellStart"/>
      <w:r w:rsidRPr="00322F76">
        <w:rPr>
          <w:rFonts w:asciiTheme="minorHAnsi" w:eastAsia="Calibri" w:hAnsiTheme="minorHAnsi" w:cs="Times New Roman"/>
          <w:sz w:val="24"/>
          <w:szCs w:val="24"/>
          <w:lang w:val="es-AR"/>
        </w:rPr>
        <w:t>Perron-Frobenius</w:t>
      </w:r>
      <w:proofErr w:type="spellEnd"/>
      <w:r w:rsidRPr="00322F76">
        <w:rPr>
          <w:rFonts w:asciiTheme="minorHAnsi" w:eastAsia="Calibri" w:hAnsiTheme="minorHAnsi" w:cs="Times New Roman"/>
          <w:sz w:val="24"/>
          <w:szCs w:val="24"/>
          <w:lang w:val="es-AR"/>
        </w:rPr>
        <w:t xml:space="preserve">. Teorema de la función implícita y estática comparada. Funciones homogéneas y homotéticas: aplicaciones a distribución del ingreso y teoría de la producción. Funciones cóncavas y convexas: aplicación a condiciones de segundo orden de maximización. Métodos de optimización estática: </w:t>
      </w:r>
      <w:proofErr w:type="spellStart"/>
      <w:r w:rsidRPr="00322F76">
        <w:rPr>
          <w:rFonts w:asciiTheme="minorHAnsi" w:eastAsia="Calibri" w:hAnsiTheme="minorHAnsi" w:cs="Times New Roman"/>
          <w:sz w:val="24"/>
          <w:szCs w:val="24"/>
          <w:lang w:val="es-AR"/>
        </w:rPr>
        <w:t>Lagrange</w:t>
      </w:r>
      <w:proofErr w:type="spellEnd"/>
      <w:r w:rsidRPr="00322F76">
        <w:rPr>
          <w:rFonts w:asciiTheme="minorHAnsi" w:eastAsia="Calibri" w:hAnsiTheme="minorHAnsi" w:cs="Times New Roman"/>
          <w:sz w:val="24"/>
          <w:szCs w:val="24"/>
          <w:lang w:val="es-AR"/>
        </w:rPr>
        <w:t xml:space="preserve"> y Kuhn-Tucker. Sistemas de ecuaciones diferenciales y en diferencias: aplicación al análisis de estabilidad. Elementos de optimización dinámica (Cálculo de variaciones). Matrices de </w:t>
      </w:r>
      <w:proofErr w:type="spellStart"/>
      <w:r w:rsidRPr="00322F76">
        <w:rPr>
          <w:rFonts w:asciiTheme="minorHAnsi" w:eastAsia="Calibri" w:hAnsiTheme="minorHAnsi" w:cs="Times New Roman"/>
          <w:sz w:val="24"/>
          <w:szCs w:val="24"/>
          <w:lang w:val="es-AR"/>
        </w:rPr>
        <w:t>Minkowski</w:t>
      </w:r>
      <w:proofErr w:type="spellEnd"/>
      <w:r w:rsidRPr="00322F76">
        <w:rPr>
          <w:rFonts w:asciiTheme="minorHAnsi" w:eastAsia="Calibri" w:hAnsiTheme="minorHAnsi" w:cs="Times New Roman"/>
          <w:sz w:val="24"/>
          <w:szCs w:val="24"/>
          <w:lang w:val="es-AR"/>
        </w:rPr>
        <w:t xml:space="preserve"> y </w:t>
      </w:r>
      <w:proofErr w:type="spellStart"/>
      <w:r w:rsidRPr="00322F76">
        <w:rPr>
          <w:rFonts w:asciiTheme="minorHAnsi" w:eastAsia="Calibri" w:hAnsiTheme="minorHAnsi" w:cs="Times New Roman"/>
          <w:sz w:val="24"/>
          <w:szCs w:val="24"/>
          <w:lang w:val="es-AR"/>
        </w:rPr>
        <w:t>Markov</w:t>
      </w:r>
      <w:proofErr w:type="spellEnd"/>
      <w:r w:rsidRPr="00322F76">
        <w:rPr>
          <w:rFonts w:asciiTheme="minorHAnsi" w:eastAsia="Calibri" w:hAnsiTheme="minorHAnsi" w:cs="Times New Roman"/>
          <w:sz w:val="24"/>
          <w:szCs w:val="24"/>
          <w:lang w:val="es-AR"/>
        </w:rPr>
        <w:t>. Teoremas del punto fijo. Teoría del equilibrio general. Diferencias. Ecuaciones lineales mixtas. Aplicaciones a modelos dinámicos.</w:t>
      </w:r>
    </w:p>
    <w:p w:rsidR="002C5FC0" w:rsidRPr="00322F76" w:rsidRDefault="002C5FC0" w:rsidP="002C5FC0">
      <w:pPr>
        <w:widowControl/>
        <w:autoSpaceDE/>
        <w:autoSpaceDN/>
        <w:spacing w:before="-1" w:after="-1"/>
        <w:jc w:val="both"/>
        <w:rPr>
          <w:rFonts w:asciiTheme="minorHAnsi" w:eastAsia="Calibri" w:hAnsiTheme="minorHAnsi" w:cs="Times New Roman"/>
          <w:sz w:val="24"/>
          <w:szCs w:val="24"/>
          <w:lang w:val="es-AR"/>
        </w:rPr>
      </w:pPr>
    </w:p>
    <w:p w:rsidR="002C5FC0" w:rsidRPr="00322F76" w:rsidRDefault="002C5FC0" w:rsidP="002C5FC0">
      <w:pPr>
        <w:widowControl/>
        <w:numPr>
          <w:ilvl w:val="0"/>
          <w:numId w:val="32"/>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Toranzos</w:t>
      </w:r>
      <w:proofErr w:type="spellEnd"/>
      <w:r w:rsidRPr="00322F76">
        <w:rPr>
          <w:rFonts w:asciiTheme="minorHAnsi" w:eastAsia="Calibri" w:hAnsiTheme="minorHAnsi" w:cs="Times New Roman"/>
          <w:sz w:val="24"/>
          <w:szCs w:val="24"/>
          <w:lang w:val="es-AR"/>
        </w:rPr>
        <w:t>, F. (1997) “Teoría Estadística y Aplicaciones”. Ed. Macchi.</w:t>
      </w:r>
    </w:p>
    <w:p w:rsidR="002C5FC0" w:rsidRPr="00322F76" w:rsidRDefault="002C5FC0" w:rsidP="002C5FC0">
      <w:pPr>
        <w:widowControl/>
        <w:numPr>
          <w:ilvl w:val="0"/>
          <w:numId w:val="32"/>
        </w:numPr>
        <w:autoSpaceDE/>
        <w:autoSpaceDN/>
        <w:spacing w:before="-1" w:after="200" w:line="276" w:lineRule="auto"/>
        <w:contextualSpacing/>
        <w:rPr>
          <w:rFonts w:asciiTheme="minorHAnsi" w:eastAsia="Calibri" w:hAnsiTheme="minorHAnsi" w:cs="Times New Roman"/>
          <w:sz w:val="24"/>
          <w:szCs w:val="24"/>
          <w:lang w:val="es-AR"/>
        </w:rPr>
      </w:pPr>
      <w:r w:rsidRPr="00322F76">
        <w:rPr>
          <w:rFonts w:asciiTheme="minorHAnsi" w:eastAsia="Calibri" w:hAnsiTheme="minorHAnsi" w:cs="Times New Roman"/>
          <w:sz w:val="24"/>
          <w:szCs w:val="24"/>
          <w:lang w:val="es-AR"/>
        </w:rPr>
        <w:t xml:space="preserve">Gujarati, D; </w:t>
      </w:r>
      <w:proofErr w:type="spellStart"/>
      <w:r w:rsidRPr="00322F76">
        <w:rPr>
          <w:rFonts w:asciiTheme="minorHAnsi" w:eastAsia="Calibri" w:hAnsiTheme="minorHAnsi" w:cs="Times New Roman"/>
          <w:sz w:val="24"/>
          <w:szCs w:val="24"/>
          <w:lang w:val="es-AR"/>
        </w:rPr>
        <w:t>Porter</w:t>
      </w:r>
      <w:proofErr w:type="spellEnd"/>
      <w:r w:rsidRPr="00322F76">
        <w:rPr>
          <w:rFonts w:asciiTheme="minorHAnsi" w:eastAsia="Calibri" w:hAnsiTheme="minorHAnsi" w:cs="Times New Roman"/>
          <w:sz w:val="24"/>
          <w:szCs w:val="24"/>
          <w:lang w:val="es-AR"/>
        </w:rPr>
        <w:t>, D. (2010). Econometría. Quinta Edición. Mc Graw – Hill, México.</w:t>
      </w:r>
    </w:p>
    <w:p w:rsidR="002C5FC0" w:rsidRPr="00322F76" w:rsidRDefault="002C5FC0" w:rsidP="002C5FC0">
      <w:pPr>
        <w:widowControl/>
        <w:numPr>
          <w:ilvl w:val="0"/>
          <w:numId w:val="31"/>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Chiang</w:t>
      </w:r>
      <w:proofErr w:type="spellEnd"/>
      <w:r w:rsidRPr="00322F76">
        <w:rPr>
          <w:rFonts w:asciiTheme="minorHAnsi" w:eastAsia="Calibri" w:hAnsiTheme="minorHAnsi" w:cs="Times New Roman"/>
          <w:sz w:val="24"/>
          <w:szCs w:val="24"/>
          <w:lang w:val="es-AR"/>
        </w:rPr>
        <w:t xml:space="preserve">, </w:t>
      </w:r>
      <w:proofErr w:type="spellStart"/>
      <w:r w:rsidRPr="00322F76">
        <w:rPr>
          <w:rFonts w:asciiTheme="minorHAnsi" w:eastAsia="Calibri" w:hAnsiTheme="minorHAnsi" w:cs="Times New Roman"/>
          <w:sz w:val="24"/>
          <w:szCs w:val="24"/>
          <w:lang w:val="es-AR"/>
        </w:rPr>
        <w:t>Alpha</w:t>
      </w:r>
      <w:proofErr w:type="spellEnd"/>
      <w:r w:rsidRPr="00322F76">
        <w:rPr>
          <w:rFonts w:asciiTheme="minorHAnsi" w:eastAsia="Calibri" w:hAnsiTheme="minorHAnsi" w:cs="Times New Roman"/>
          <w:sz w:val="24"/>
          <w:szCs w:val="24"/>
          <w:lang w:val="es-AR"/>
        </w:rPr>
        <w:t xml:space="preserve"> (1999) Métodos Fundamentales de Economía Matemática. Mc Graw – Hill, México.</w:t>
      </w: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b/>
          <w:sz w:val="24"/>
          <w:szCs w:val="24"/>
          <w:lang w:val="es-AR" w:eastAsia="es-MX"/>
        </w:rPr>
      </w:pPr>
      <w:r w:rsidRPr="00322F76">
        <w:rPr>
          <w:rFonts w:asciiTheme="minorHAnsi" w:eastAsia="Times New Roman" w:hAnsiTheme="minorHAnsi" w:cs="Times New Roman"/>
          <w:b/>
          <w:sz w:val="24"/>
          <w:szCs w:val="24"/>
          <w:lang w:val="es-AR" w:eastAsia="es-MX"/>
        </w:rPr>
        <w:t xml:space="preserve">2- Finanzas Públicas// Políticas Públicas// </w:t>
      </w:r>
      <w:proofErr w:type="spellStart"/>
      <w:r w:rsidRPr="00322F76">
        <w:rPr>
          <w:rFonts w:asciiTheme="minorHAnsi" w:eastAsia="Times New Roman" w:hAnsiTheme="minorHAnsi" w:cs="Times New Roman"/>
          <w:b/>
          <w:sz w:val="24"/>
          <w:szCs w:val="24"/>
          <w:lang w:val="es-AR" w:eastAsia="es-MX"/>
        </w:rPr>
        <w:t>Economia</w:t>
      </w:r>
      <w:proofErr w:type="spellEnd"/>
      <w:r w:rsidRPr="00322F76">
        <w:rPr>
          <w:rFonts w:asciiTheme="minorHAnsi" w:eastAsia="Times New Roman" w:hAnsiTheme="minorHAnsi" w:cs="Times New Roman"/>
          <w:b/>
          <w:sz w:val="24"/>
          <w:szCs w:val="24"/>
          <w:lang w:val="es-AR" w:eastAsia="es-MX"/>
        </w:rPr>
        <w:t xml:space="preserve"> del Sector Público: </w:t>
      </w:r>
    </w:p>
    <w:p w:rsidR="002C5FC0" w:rsidRPr="00322F76" w:rsidRDefault="002C5FC0" w:rsidP="002C5FC0">
      <w:pPr>
        <w:widowControl/>
        <w:numPr>
          <w:ilvl w:val="0"/>
          <w:numId w:val="30"/>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Musgrave</w:t>
      </w:r>
      <w:proofErr w:type="spellEnd"/>
      <w:r w:rsidRPr="00322F76">
        <w:rPr>
          <w:rFonts w:asciiTheme="minorHAnsi" w:eastAsia="Calibri" w:hAnsiTheme="minorHAnsi" w:cs="Times New Roman"/>
          <w:sz w:val="24"/>
          <w:szCs w:val="24"/>
          <w:lang w:val="es-AR"/>
        </w:rPr>
        <w:t xml:space="preserve">, R. y </w:t>
      </w:r>
      <w:proofErr w:type="spellStart"/>
      <w:r w:rsidRPr="00322F76">
        <w:rPr>
          <w:rFonts w:asciiTheme="minorHAnsi" w:eastAsia="Calibri" w:hAnsiTheme="minorHAnsi" w:cs="Times New Roman"/>
          <w:sz w:val="24"/>
          <w:szCs w:val="24"/>
          <w:lang w:val="es-AR"/>
        </w:rPr>
        <w:t>Musgrave</w:t>
      </w:r>
      <w:proofErr w:type="spellEnd"/>
      <w:r w:rsidRPr="00322F76">
        <w:rPr>
          <w:rFonts w:asciiTheme="minorHAnsi" w:eastAsia="Calibri" w:hAnsiTheme="minorHAnsi" w:cs="Times New Roman"/>
          <w:sz w:val="24"/>
          <w:szCs w:val="24"/>
          <w:lang w:val="es-AR"/>
        </w:rPr>
        <w:t>, P. (1 992): "Hacienda Pública. Teórica y Aplicada", Mc Graw Hill / Interamericana de España S.A., 5ta. Edición, Madrid</w:t>
      </w:r>
    </w:p>
    <w:p w:rsidR="002C5FC0" w:rsidRPr="00322F76" w:rsidRDefault="002C5FC0" w:rsidP="002C5FC0">
      <w:pPr>
        <w:widowControl/>
        <w:numPr>
          <w:ilvl w:val="0"/>
          <w:numId w:val="30"/>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Stiglitz</w:t>
      </w:r>
      <w:proofErr w:type="spellEnd"/>
      <w:r w:rsidRPr="00322F76">
        <w:rPr>
          <w:rFonts w:asciiTheme="minorHAnsi" w:eastAsia="Calibri" w:hAnsiTheme="minorHAnsi" w:cs="Times New Roman"/>
          <w:sz w:val="24"/>
          <w:szCs w:val="24"/>
          <w:lang w:val="es-AR"/>
        </w:rPr>
        <w:t>, J. (2000) La economía del sector público. Barcelona, Antoni Bosch.</w:t>
      </w:r>
    </w:p>
    <w:p w:rsidR="002C5FC0" w:rsidRPr="00322F76" w:rsidRDefault="002C5FC0" w:rsidP="002C5FC0">
      <w:pPr>
        <w:widowControl/>
        <w:numPr>
          <w:ilvl w:val="0"/>
          <w:numId w:val="30"/>
        </w:numPr>
        <w:autoSpaceDE/>
        <w:autoSpaceDN/>
        <w:spacing w:before="-1" w:after="200" w:line="276" w:lineRule="auto"/>
        <w:contextualSpacing/>
        <w:jc w:val="both"/>
        <w:rPr>
          <w:rFonts w:asciiTheme="minorHAnsi" w:eastAsia="Calibri" w:hAnsiTheme="minorHAnsi" w:cs="Times New Roman"/>
          <w:sz w:val="24"/>
          <w:szCs w:val="24"/>
          <w:lang w:val="es-AR"/>
        </w:rPr>
      </w:pPr>
      <w:r w:rsidRPr="00322F76">
        <w:rPr>
          <w:rFonts w:asciiTheme="minorHAnsi" w:eastAsia="Calibri" w:hAnsiTheme="minorHAnsi" w:cs="Times New Roman"/>
          <w:sz w:val="24"/>
          <w:szCs w:val="24"/>
          <w:lang w:val="es-AR"/>
        </w:rPr>
        <w:t xml:space="preserve">Rosen, H. S. (1998): “Manual de Hacienda Pública”, Edición española a cargo de Ignacio </w:t>
      </w:r>
      <w:proofErr w:type="spellStart"/>
      <w:r w:rsidRPr="00322F76">
        <w:rPr>
          <w:rFonts w:asciiTheme="minorHAnsi" w:eastAsia="Calibri" w:hAnsiTheme="minorHAnsi" w:cs="Times New Roman"/>
          <w:sz w:val="24"/>
          <w:szCs w:val="24"/>
          <w:lang w:val="es-AR"/>
        </w:rPr>
        <w:t>Zubiri</w:t>
      </w:r>
      <w:proofErr w:type="spellEnd"/>
      <w:r w:rsidRPr="00322F76">
        <w:rPr>
          <w:rFonts w:asciiTheme="minorHAnsi" w:eastAsia="Calibri" w:hAnsiTheme="minorHAnsi" w:cs="Times New Roman"/>
          <w:sz w:val="24"/>
          <w:szCs w:val="24"/>
          <w:lang w:val="es-AR"/>
        </w:rPr>
        <w:t xml:space="preserve"> y Antonio de Lecea, 3ra. Edición, Ariel Economía, Ed. Ariel, Barcelona</w:t>
      </w: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b/>
          <w:sz w:val="24"/>
          <w:szCs w:val="24"/>
          <w:lang w:val="es-AR" w:eastAsia="es-MX"/>
        </w:rPr>
      </w:pPr>
      <w:r w:rsidRPr="00322F76">
        <w:rPr>
          <w:rFonts w:asciiTheme="minorHAnsi" w:eastAsia="Times New Roman" w:hAnsiTheme="minorHAnsi" w:cs="Times New Roman"/>
          <w:b/>
          <w:sz w:val="24"/>
          <w:szCs w:val="24"/>
          <w:lang w:val="es-AR" w:eastAsia="es-MX"/>
        </w:rPr>
        <w:t xml:space="preserve">3- Crecimiento y Desarrollo Económico: </w:t>
      </w: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r w:rsidRPr="00322F76">
        <w:rPr>
          <w:rFonts w:asciiTheme="minorHAnsi" w:eastAsia="Times New Roman" w:hAnsiTheme="minorHAnsi" w:cs="Times New Roman"/>
          <w:sz w:val="24"/>
          <w:szCs w:val="24"/>
          <w:lang w:val="es-AR" w:eastAsia="es-MX"/>
        </w:rPr>
        <w:t>El problema del crecimiento en los clásicos y los modelos lineales modernos. Los hechos estilizados del crecimiento. Crecimiento y Economía Institucional.</w:t>
      </w:r>
      <w:r w:rsidRPr="00322F76">
        <w:rPr>
          <w:rFonts w:asciiTheme="minorHAnsi" w:eastAsia="Times New Roman" w:hAnsiTheme="minorHAnsi" w:cs="Times New Roman"/>
          <w:sz w:val="24"/>
          <w:szCs w:val="24"/>
          <w:lang w:val="es-ES" w:eastAsia="es-MX"/>
        </w:rPr>
        <w:t xml:space="preserve"> </w:t>
      </w:r>
      <w:r w:rsidRPr="00322F76">
        <w:rPr>
          <w:rFonts w:asciiTheme="minorHAnsi" w:eastAsia="Times New Roman" w:hAnsiTheme="minorHAnsi" w:cs="Times New Roman"/>
          <w:sz w:val="24"/>
          <w:szCs w:val="24"/>
          <w:lang w:val="es-AR" w:eastAsia="es-MX"/>
        </w:rPr>
        <w:t xml:space="preserve">Los costos de transacción y el crecimiento. El modelo </w:t>
      </w:r>
      <w:proofErr w:type="spellStart"/>
      <w:r w:rsidRPr="00322F76">
        <w:rPr>
          <w:rFonts w:asciiTheme="minorHAnsi" w:eastAsia="Times New Roman" w:hAnsiTheme="minorHAnsi" w:cs="Times New Roman"/>
          <w:sz w:val="24"/>
          <w:szCs w:val="24"/>
          <w:lang w:val="es-AR" w:eastAsia="es-MX"/>
        </w:rPr>
        <w:t>ricardiano</w:t>
      </w:r>
      <w:proofErr w:type="spellEnd"/>
      <w:r w:rsidRPr="00322F76">
        <w:rPr>
          <w:rFonts w:asciiTheme="minorHAnsi" w:eastAsia="Times New Roman" w:hAnsiTheme="minorHAnsi" w:cs="Times New Roman"/>
          <w:sz w:val="24"/>
          <w:szCs w:val="24"/>
          <w:lang w:val="es-AR" w:eastAsia="es-MX"/>
        </w:rPr>
        <w:t xml:space="preserve"> de acumulación y distribución. El enfoque de </w:t>
      </w:r>
      <w:proofErr w:type="spellStart"/>
      <w:r w:rsidRPr="00322F76">
        <w:rPr>
          <w:rFonts w:asciiTheme="minorHAnsi" w:eastAsia="Times New Roman" w:hAnsiTheme="minorHAnsi" w:cs="Times New Roman"/>
          <w:sz w:val="24"/>
          <w:szCs w:val="24"/>
          <w:lang w:val="es-AR" w:eastAsia="es-MX"/>
        </w:rPr>
        <w:t>Harrod</w:t>
      </w:r>
      <w:proofErr w:type="spellEnd"/>
      <w:r w:rsidRPr="00322F76">
        <w:rPr>
          <w:rFonts w:asciiTheme="minorHAnsi" w:eastAsia="Times New Roman" w:hAnsiTheme="minorHAnsi" w:cs="Times New Roman"/>
          <w:sz w:val="24"/>
          <w:szCs w:val="24"/>
          <w:lang w:val="es-AR" w:eastAsia="es-MX"/>
        </w:rPr>
        <w:t xml:space="preserve"> Domar. El enfoque de </w:t>
      </w:r>
      <w:proofErr w:type="spellStart"/>
      <w:r w:rsidRPr="00322F76">
        <w:rPr>
          <w:rFonts w:asciiTheme="minorHAnsi" w:eastAsia="Times New Roman" w:hAnsiTheme="minorHAnsi" w:cs="Times New Roman"/>
          <w:sz w:val="24"/>
          <w:szCs w:val="24"/>
          <w:lang w:val="es-AR" w:eastAsia="es-MX"/>
        </w:rPr>
        <w:t>Solow-Swan</w:t>
      </w:r>
      <w:proofErr w:type="spellEnd"/>
      <w:r w:rsidRPr="00322F76">
        <w:rPr>
          <w:rFonts w:asciiTheme="minorHAnsi" w:eastAsia="Times New Roman" w:hAnsiTheme="minorHAnsi" w:cs="Times New Roman"/>
          <w:sz w:val="24"/>
          <w:szCs w:val="24"/>
          <w:lang w:val="es-AR" w:eastAsia="es-MX"/>
        </w:rPr>
        <w:t xml:space="preserve">. Modelos con optimización del consumo </w:t>
      </w:r>
      <w:proofErr w:type="spellStart"/>
      <w:r w:rsidRPr="00322F76">
        <w:rPr>
          <w:rFonts w:asciiTheme="minorHAnsi" w:eastAsia="Times New Roman" w:hAnsiTheme="minorHAnsi" w:cs="Times New Roman"/>
          <w:sz w:val="24"/>
          <w:szCs w:val="24"/>
          <w:lang w:val="es-AR" w:eastAsia="es-MX"/>
        </w:rPr>
        <w:t>intertemporal</w:t>
      </w:r>
      <w:proofErr w:type="spellEnd"/>
      <w:r w:rsidRPr="00322F76">
        <w:rPr>
          <w:rFonts w:asciiTheme="minorHAnsi" w:eastAsia="Times New Roman" w:hAnsiTheme="minorHAnsi" w:cs="Times New Roman"/>
          <w:sz w:val="24"/>
          <w:szCs w:val="24"/>
          <w:lang w:val="es-AR" w:eastAsia="es-MX"/>
        </w:rPr>
        <w:t xml:space="preserve"> (Ramsey) y dinero e inflación (</w:t>
      </w:r>
      <w:proofErr w:type="spellStart"/>
      <w:r w:rsidRPr="00322F76">
        <w:rPr>
          <w:rFonts w:asciiTheme="minorHAnsi" w:eastAsia="Times New Roman" w:hAnsiTheme="minorHAnsi" w:cs="Times New Roman"/>
          <w:sz w:val="24"/>
          <w:szCs w:val="24"/>
          <w:lang w:val="es-AR" w:eastAsia="es-MX"/>
        </w:rPr>
        <w:t>Sidrauski</w:t>
      </w:r>
      <w:proofErr w:type="spellEnd"/>
      <w:r w:rsidRPr="00322F76">
        <w:rPr>
          <w:rFonts w:asciiTheme="minorHAnsi" w:eastAsia="Times New Roman" w:hAnsiTheme="minorHAnsi" w:cs="Times New Roman"/>
          <w:sz w:val="24"/>
          <w:szCs w:val="24"/>
          <w:lang w:val="es-AR" w:eastAsia="es-MX"/>
        </w:rPr>
        <w:t xml:space="preserve">). Modelos de generaciones superpuestas de </w:t>
      </w:r>
      <w:proofErr w:type="spellStart"/>
      <w:r w:rsidRPr="00322F76">
        <w:rPr>
          <w:rFonts w:asciiTheme="minorHAnsi" w:eastAsia="Times New Roman" w:hAnsiTheme="minorHAnsi" w:cs="Times New Roman"/>
          <w:sz w:val="24"/>
          <w:szCs w:val="24"/>
          <w:lang w:val="es-AR" w:eastAsia="es-MX"/>
        </w:rPr>
        <w:t>Diamond</w:t>
      </w:r>
      <w:proofErr w:type="spellEnd"/>
      <w:r w:rsidRPr="00322F76">
        <w:rPr>
          <w:rFonts w:asciiTheme="minorHAnsi" w:eastAsia="Times New Roman" w:hAnsiTheme="minorHAnsi" w:cs="Times New Roman"/>
          <w:sz w:val="24"/>
          <w:szCs w:val="24"/>
          <w:lang w:val="es-AR" w:eastAsia="es-MX"/>
        </w:rPr>
        <w:t xml:space="preserve">. El enfoque de "crecimiento endógeno". El enfoque "evolucionista" y la "capacidad" tecnológica. La q de </w:t>
      </w:r>
      <w:proofErr w:type="spellStart"/>
      <w:r w:rsidRPr="00322F76">
        <w:rPr>
          <w:rFonts w:asciiTheme="minorHAnsi" w:eastAsia="Times New Roman" w:hAnsiTheme="minorHAnsi" w:cs="Times New Roman"/>
          <w:sz w:val="24"/>
          <w:szCs w:val="24"/>
          <w:lang w:val="es-AR" w:eastAsia="es-MX"/>
        </w:rPr>
        <w:t>Tobin</w:t>
      </w:r>
      <w:proofErr w:type="spellEnd"/>
      <w:r w:rsidRPr="00322F76">
        <w:rPr>
          <w:rFonts w:asciiTheme="minorHAnsi" w:eastAsia="Times New Roman" w:hAnsiTheme="minorHAnsi" w:cs="Times New Roman"/>
          <w:sz w:val="24"/>
          <w:szCs w:val="24"/>
          <w:lang w:val="es-AR" w:eastAsia="es-MX"/>
        </w:rPr>
        <w:t>. Evolucionismo. Los supuestos y la lógica del evolucionismo neo-</w:t>
      </w:r>
      <w:proofErr w:type="spellStart"/>
      <w:r w:rsidRPr="00322F76">
        <w:rPr>
          <w:rFonts w:asciiTheme="minorHAnsi" w:eastAsia="Times New Roman" w:hAnsiTheme="minorHAnsi" w:cs="Times New Roman"/>
          <w:sz w:val="24"/>
          <w:szCs w:val="24"/>
          <w:lang w:val="es-AR" w:eastAsia="es-MX"/>
        </w:rPr>
        <w:t>schumpetereano</w:t>
      </w:r>
      <w:proofErr w:type="spellEnd"/>
      <w:r w:rsidRPr="00322F76">
        <w:rPr>
          <w:rFonts w:asciiTheme="minorHAnsi" w:eastAsia="Times New Roman" w:hAnsiTheme="minorHAnsi" w:cs="Times New Roman"/>
          <w:sz w:val="24"/>
          <w:szCs w:val="24"/>
          <w:lang w:val="es-AR" w:eastAsia="es-MX"/>
        </w:rPr>
        <w:t xml:space="preserve">. </w:t>
      </w:r>
    </w:p>
    <w:p w:rsidR="002C5FC0" w:rsidRPr="00322F76" w:rsidRDefault="002C5FC0" w:rsidP="002C5FC0">
      <w:pPr>
        <w:widowControl/>
        <w:numPr>
          <w:ilvl w:val="0"/>
          <w:numId w:val="27"/>
        </w:numPr>
        <w:autoSpaceDE/>
        <w:autoSpaceDN/>
        <w:spacing w:before="-1" w:after="200" w:line="276" w:lineRule="auto"/>
        <w:contextualSpacing/>
        <w:jc w:val="both"/>
        <w:rPr>
          <w:rFonts w:asciiTheme="minorHAnsi" w:eastAsia="Calibri" w:hAnsiTheme="minorHAnsi" w:cs="Times New Roman"/>
          <w:sz w:val="24"/>
          <w:szCs w:val="24"/>
          <w:lang w:val="es-AR"/>
        </w:rPr>
      </w:pPr>
      <w:r w:rsidRPr="00322F76">
        <w:rPr>
          <w:rFonts w:asciiTheme="minorHAnsi" w:eastAsia="Calibri" w:hAnsiTheme="minorHAnsi" w:cs="Times New Roman"/>
          <w:sz w:val="24"/>
          <w:szCs w:val="24"/>
          <w:lang w:val="es-AR"/>
        </w:rPr>
        <w:t>Sala-i-Martin (1999). “Apuntes de Crecimiento Económico”. Ed. Antoni Bosch. Barcelona. España.</w:t>
      </w:r>
    </w:p>
    <w:p w:rsidR="002C5FC0" w:rsidRPr="00322F76" w:rsidRDefault="002C5FC0" w:rsidP="002C5FC0">
      <w:pPr>
        <w:widowControl/>
        <w:numPr>
          <w:ilvl w:val="0"/>
          <w:numId w:val="27"/>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Helpman</w:t>
      </w:r>
      <w:proofErr w:type="spellEnd"/>
      <w:r w:rsidRPr="00322F76">
        <w:rPr>
          <w:rFonts w:asciiTheme="minorHAnsi" w:eastAsia="Calibri" w:hAnsiTheme="minorHAnsi" w:cs="Times New Roman"/>
          <w:sz w:val="24"/>
          <w:szCs w:val="24"/>
          <w:lang w:val="es-AR"/>
        </w:rPr>
        <w:t xml:space="preserve">, </w:t>
      </w:r>
      <w:proofErr w:type="spellStart"/>
      <w:r w:rsidRPr="00322F76">
        <w:rPr>
          <w:rFonts w:asciiTheme="minorHAnsi" w:eastAsia="Calibri" w:hAnsiTheme="minorHAnsi" w:cs="Times New Roman"/>
          <w:sz w:val="24"/>
          <w:szCs w:val="24"/>
          <w:lang w:val="es-AR"/>
        </w:rPr>
        <w:t>Elhanan</w:t>
      </w:r>
      <w:proofErr w:type="spellEnd"/>
      <w:r w:rsidRPr="00322F76">
        <w:rPr>
          <w:rFonts w:asciiTheme="minorHAnsi" w:eastAsia="Calibri" w:hAnsiTheme="minorHAnsi" w:cs="Times New Roman"/>
          <w:sz w:val="24"/>
          <w:szCs w:val="24"/>
          <w:lang w:val="es-AR"/>
        </w:rPr>
        <w:t xml:space="preserve"> (2004). El misterio del crecimiento. Antoni Bosch ed. Barcelona. España.</w:t>
      </w:r>
    </w:p>
    <w:p w:rsidR="002C5FC0" w:rsidRPr="00322F76" w:rsidRDefault="002C5FC0" w:rsidP="002C5FC0">
      <w:pPr>
        <w:widowControl/>
        <w:numPr>
          <w:ilvl w:val="0"/>
          <w:numId w:val="27"/>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Hirshman</w:t>
      </w:r>
      <w:proofErr w:type="spellEnd"/>
      <w:r w:rsidRPr="00322F76">
        <w:rPr>
          <w:rFonts w:asciiTheme="minorHAnsi" w:eastAsia="Calibri" w:hAnsiTheme="minorHAnsi" w:cs="Times New Roman"/>
          <w:sz w:val="24"/>
          <w:szCs w:val="24"/>
          <w:lang w:val="es-AR"/>
        </w:rPr>
        <w:t xml:space="preserve">, Albert (1980): “Auge y Ocaso de la Teoría Económica del Desarrollo”, en El Trimestre Económico, México DC, octubre-diciembre. Disponible en: </w:t>
      </w:r>
      <w:hyperlink r:id="rId10" w:history="1">
        <w:r w:rsidRPr="00322F76">
          <w:rPr>
            <w:rFonts w:asciiTheme="minorHAnsi" w:eastAsia="Calibri" w:hAnsiTheme="minorHAnsi" w:cs="Times New Roman"/>
            <w:color w:val="0000FF" w:themeColor="hyperlink"/>
            <w:sz w:val="24"/>
            <w:szCs w:val="24"/>
            <w:u w:val="single"/>
            <w:lang w:val="es-AR"/>
          </w:rPr>
          <w:t>http://bit.ly/12vlYjO</w:t>
        </w:r>
      </w:hyperlink>
      <w:r w:rsidRPr="00322F76">
        <w:rPr>
          <w:rFonts w:asciiTheme="minorHAnsi" w:eastAsia="Calibri" w:hAnsiTheme="minorHAnsi" w:cs="Times New Roman"/>
          <w:sz w:val="24"/>
          <w:szCs w:val="24"/>
          <w:lang w:val="es-AR"/>
        </w:rPr>
        <w:t xml:space="preserve"> </w:t>
      </w: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ES"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b/>
          <w:sz w:val="24"/>
          <w:szCs w:val="24"/>
          <w:lang w:val="es-AR" w:eastAsia="es-MX"/>
        </w:rPr>
      </w:pPr>
      <w:r w:rsidRPr="00322F76">
        <w:rPr>
          <w:rFonts w:asciiTheme="minorHAnsi" w:eastAsia="Times New Roman" w:hAnsiTheme="minorHAnsi" w:cs="Times New Roman"/>
          <w:b/>
          <w:sz w:val="24"/>
          <w:szCs w:val="24"/>
          <w:lang w:val="es-AR" w:eastAsia="es-MX"/>
        </w:rPr>
        <w:t>4- Finanzas y mercado de Capitales// Evaluación de Proyectos:</w:t>
      </w:r>
    </w:p>
    <w:p w:rsidR="002C5FC0" w:rsidRPr="00322F76" w:rsidRDefault="002C5FC0" w:rsidP="002C5FC0">
      <w:pPr>
        <w:widowControl/>
        <w:autoSpaceDE/>
        <w:autoSpaceDN/>
        <w:spacing w:before="-1" w:after="-1"/>
        <w:jc w:val="both"/>
        <w:rPr>
          <w:rFonts w:asciiTheme="minorHAnsi" w:eastAsia="Times New Roman" w:hAnsiTheme="minorHAnsi" w:cs="Times New Roman"/>
          <w:b/>
          <w:sz w:val="24"/>
          <w:szCs w:val="24"/>
          <w:lang w:val="es-AR" w:eastAsia="es-MX"/>
        </w:rPr>
      </w:pPr>
    </w:p>
    <w:p w:rsidR="002C5FC0" w:rsidRPr="00322F76" w:rsidRDefault="002C5FC0" w:rsidP="002C5FC0">
      <w:pPr>
        <w:widowControl/>
        <w:numPr>
          <w:ilvl w:val="0"/>
          <w:numId w:val="29"/>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lastRenderedPageBreak/>
        <w:t>Brealey</w:t>
      </w:r>
      <w:proofErr w:type="spellEnd"/>
      <w:r w:rsidRPr="00322F76">
        <w:rPr>
          <w:rFonts w:asciiTheme="minorHAnsi" w:eastAsia="Calibri" w:hAnsiTheme="minorHAnsi" w:cs="Times New Roman"/>
          <w:sz w:val="24"/>
          <w:szCs w:val="24"/>
          <w:lang w:val="es-AR"/>
        </w:rPr>
        <w:t>, Myers, Allen, Principios de Finanzas Corporativas – (McGraw Hill).</w:t>
      </w:r>
    </w:p>
    <w:p w:rsidR="002C5FC0" w:rsidRPr="00322F76" w:rsidRDefault="002C5FC0" w:rsidP="002C5FC0">
      <w:pPr>
        <w:widowControl/>
        <w:numPr>
          <w:ilvl w:val="0"/>
          <w:numId w:val="29"/>
        </w:numPr>
        <w:autoSpaceDE/>
        <w:autoSpaceDN/>
        <w:spacing w:before="-1" w:after="200" w:line="276" w:lineRule="auto"/>
        <w:contextualSpacing/>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Sapag</w:t>
      </w:r>
      <w:proofErr w:type="spellEnd"/>
      <w:r w:rsidRPr="00322F76">
        <w:rPr>
          <w:rFonts w:asciiTheme="minorHAnsi" w:eastAsia="Calibri" w:hAnsiTheme="minorHAnsi" w:cs="Times New Roman"/>
          <w:sz w:val="24"/>
          <w:szCs w:val="24"/>
          <w:lang w:val="es-AR"/>
        </w:rPr>
        <w:t xml:space="preserve"> </w:t>
      </w:r>
      <w:proofErr w:type="spellStart"/>
      <w:r w:rsidRPr="00322F76">
        <w:rPr>
          <w:rFonts w:asciiTheme="minorHAnsi" w:eastAsia="Calibri" w:hAnsiTheme="minorHAnsi" w:cs="Times New Roman"/>
          <w:sz w:val="24"/>
          <w:szCs w:val="24"/>
          <w:lang w:val="es-AR"/>
        </w:rPr>
        <w:t>Chain</w:t>
      </w:r>
      <w:proofErr w:type="spellEnd"/>
      <w:r w:rsidRPr="00322F76">
        <w:rPr>
          <w:rFonts w:asciiTheme="minorHAnsi" w:eastAsia="Calibri" w:hAnsiTheme="minorHAnsi" w:cs="Times New Roman"/>
          <w:sz w:val="24"/>
          <w:szCs w:val="24"/>
          <w:lang w:val="es-AR"/>
        </w:rPr>
        <w:t>, N. (2001) Evaluación de proyectos de inversión en la empresa. Buenos Aires, Prentice Hall.</w:t>
      </w:r>
    </w:p>
    <w:p w:rsidR="002C5FC0" w:rsidRPr="002C5FC0" w:rsidRDefault="002C5FC0" w:rsidP="002C5FC0">
      <w:pPr>
        <w:widowControl/>
        <w:numPr>
          <w:ilvl w:val="0"/>
          <w:numId w:val="29"/>
        </w:numPr>
        <w:autoSpaceDE/>
        <w:autoSpaceDN/>
        <w:spacing w:before="-1" w:after="200" w:line="276" w:lineRule="auto"/>
        <w:contextualSpacing/>
        <w:jc w:val="both"/>
        <w:rPr>
          <w:rFonts w:asciiTheme="minorHAnsi" w:eastAsia="Calibri" w:hAnsiTheme="minorHAnsi" w:cs="Times New Roman"/>
          <w:sz w:val="24"/>
          <w:szCs w:val="24"/>
        </w:rPr>
      </w:pPr>
      <w:r w:rsidRPr="00322F76">
        <w:rPr>
          <w:rFonts w:asciiTheme="minorHAnsi" w:eastAsia="Calibri" w:hAnsiTheme="minorHAnsi" w:cs="Times New Roman"/>
          <w:sz w:val="24"/>
          <w:szCs w:val="24"/>
          <w:lang w:val="es-AR"/>
        </w:rPr>
        <w:t xml:space="preserve">Resolución Técnica Nº 50 "Formulación y Evaluación de Proyectos de Inversión"- FACPCE. </w:t>
      </w:r>
      <w:hyperlink r:id="rId11" w:history="1">
        <w:r w:rsidRPr="002C5FC0">
          <w:rPr>
            <w:rFonts w:asciiTheme="minorHAnsi" w:eastAsia="Calibri" w:hAnsiTheme="minorHAnsi" w:cs="Times New Roman"/>
            <w:color w:val="0000FF" w:themeColor="hyperlink"/>
            <w:sz w:val="24"/>
            <w:szCs w:val="24"/>
            <w:u w:val="single"/>
          </w:rPr>
          <w:t>http://www.facpce.org.ar:8080/NORMASWEB/index_argentina.php?c=1&amp;sc=1</w:t>
        </w:r>
      </w:hyperlink>
    </w:p>
    <w:p w:rsidR="002C5FC0" w:rsidRPr="002C5FC0" w:rsidRDefault="002C5FC0" w:rsidP="002C5FC0">
      <w:pPr>
        <w:widowControl/>
        <w:autoSpaceDE/>
        <w:autoSpaceDN/>
        <w:spacing w:before="-1" w:after="200" w:line="276" w:lineRule="auto"/>
        <w:ind w:left="720"/>
        <w:contextualSpacing/>
        <w:jc w:val="both"/>
        <w:rPr>
          <w:rFonts w:asciiTheme="minorHAnsi" w:eastAsia="Calibri" w:hAnsiTheme="minorHAnsi" w:cs="Times New Roman"/>
          <w:sz w:val="24"/>
          <w:szCs w:val="24"/>
        </w:rPr>
      </w:pPr>
    </w:p>
    <w:p w:rsidR="002C5FC0" w:rsidRPr="002C5FC0" w:rsidRDefault="002C5FC0" w:rsidP="002C5FC0">
      <w:pPr>
        <w:widowControl/>
        <w:autoSpaceDE/>
        <w:autoSpaceDN/>
        <w:spacing w:before="-1" w:after="-1"/>
        <w:ind w:left="360"/>
        <w:jc w:val="both"/>
        <w:rPr>
          <w:rFonts w:asciiTheme="minorHAnsi" w:eastAsia="Times New Roman" w:hAnsiTheme="minorHAnsi" w:cs="Times New Roman"/>
          <w:sz w:val="24"/>
          <w:szCs w:val="24"/>
          <w:lang w:eastAsia="es-MX"/>
        </w:rPr>
      </w:pPr>
    </w:p>
    <w:p w:rsidR="002C5FC0" w:rsidRPr="00322F76" w:rsidRDefault="002C5FC0" w:rsidP="002C5FC0">
      <w:pPr>
        <w:widowControl/>
        <w:autoSpaceDE/>
        <w:autoSpaceDN/>
        <w:spacing w:before="-1" w:after="-1"/>
        <w:rPr>
          <w:rFonts w:asciiTheme="minorHAnsi" w:eastAsia="Times New Roman" w:hAnsiTheme="minorHAnsi" w:cs="Times New Roman"/>
          <w:b/>
          <w:sz w:val="24"/>
          <w:szCs w:val="24"/>
          <w:lang w:val="es-AR" w:eastAsia="es-MX"/>
        </w:rPr>
      </w:pPr>
      <w:r w:rsidRPr="00322F76">
        <w:rPr>
          <w:rFonts w:asciiTheme="minorHAnsi" w:eastAsia="Times New Roman" w:hAnsiTheme="minorHAnsi" w:cs="Times New Roman"/>
          <w:b/>
          <w:sz w:val="24"/>
          <w:szCs w:val="24"/>
          <w:lang w:val="es-AR" w:eastAsia="es-MX"/>
        </w:rPr>
        <w:t>5- Economía Internacional // Comercio Internacional:</w:t>
      </w:r>
    </w:p>
    <w:p w:rsidR="002C5FC0" w:rsidRPr="00322F76" w:rsidRDefault="002C5FC0" w:rsidP="002C5FC0">
      <w:pPr>
        <w:widowControl/>
        <w:autoSpaceDE/>
        <w:autoSpaceDN/>
        <w:spacing w:before="-1" w:after="-1"/>
        <w:rPr>
          <w:rFonts w:asciiTheme="minorHAnsi" w:eastAsia="Times New Roman" w:hAnsiTheme="minorHAnsi" w:cs="Times New Roman"/>
          <w:b/>
          <w:sz w:val="24"/>
          <w:szCs w:val="24"/>
          <w:lang w:val="es-AR"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r w:rsidRPr="00322F76">
        <w:rPr>
          <w:rFonts w:asciiTheme="minorHAnsi" w:eastAsia="Times New Roman" w:hAnsiTheme="minorHAnsi" w:cs="Times New Roman"/>
          <w:sz w:val="24"/>
          <w:szCs w:val="24"/>
          <w:lang w:val="es-AR" w:eastAsia="es-MX"/>
        </w:rPr>
        <w:t>Teoría del comercio internacional: tecnología, dotación factorial, economías de escala, condiciones de la demanda. Movilidad internacional de factores. Nueva geografía económica y comercio. Teoría clásica del comercio: Adam Smith y las ventajas absolutas. David Ricardo y las ventajas comparativas.</w:t>
      </w: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r w:rsidRPr="00322F76">
        <w:rPr>
          <w:rFonts w:asciiTheme="minorHAnsi" w:eastAsia="Times New Roman" w:hAnsiTheme="minorHAnsi" w:cs="Times New Roman"/>
          <w:sz w:val="24"/>
          <w:szCs w:val="24"/>
          <w:lang w:val="es-AR" w:eastAsia="es-MX"/>
        </w:rPr>
        <w:t>Indicadores de comercio: ventajas comparativas reveladas, intensidad y complementariedad comercial.</w:t>
      </w:r>
      <w:r w:rsidRPr="00322F76">
        <w:rPr>
          <w:rFonts w:asciiTheme="minorHAnsi" w:eastAsia="Times New Roman" w:hAnsiTheme="minorHAnsi" w:cs="Times New Roman"/>
          <w:sz w:val="24"/>
          <w:szCs w:val="24"/>
          <w:lang w:val="es-ES" w:eastAsia="es-MX"/>
        </w:rPr>
        <w:t xml:space="preserve"> </w:t>
      </w:r>
      <w:r w:rsidRPr="00322F76">
        <w:rPr>
          <w:rFonts w:asciiTheme="minorHAnsi" w:eastAsia="Times New Roman" w:hAnsiTheme="minorHAnsi" w:cs="Times New Roman"/>
          <w:sz w:val="24"/>
          <w:szCs w:val="24"/>
          <w:lang w:val="es-AR" w:eastAsia="es-MX"/>
        </w:rPr>
        <w:t xml:space="preserve">Introducción a la teoría neoclásica: Modelo de </w:t>
      </w:r>
      <w:proofErr w:type="spellStart"/>
      <w:r w:rsidRPr="00322F76">
        <w:rPr>
          <w:rFonts w:asciiTheme="minorHAnsi" w:eastAsia="Times New Roman" w:hAnsiTheme="minorHAnsi" w:cs="Times New Roman"/>
          <w:sz w:val="24"/>
          <w:szCs w:val="24"/>
          <w:lang w:val="es-AR" w:eastAsia="es-MX"/>
        </w:rPr>
        <w:t>Heckscher</w:t>
      </w:r>
      <w:proofErr w:type="spellEnd"/>
      <w:r w:rsidRPr="00322F76">
        <w:rPr>
          <w:rFonts w:asciiTheme="minorHAnsi" w:eastAsia="Times New Roman" w:hAnsiTheme="minorHAnsi" w:cs="Times New Roman"/>
          <w:sz w:val="24"/>
          <w:szCs w:val="24"/>
          <w:lang w:val="es-AR" w:eastAsia="es-MX"/>
        </w:rPr>
        <w:t xml:space="preserve"> y </w:t>
      </w:r>
      <w:proofErr w:type="spellStart"/>
      <w:r w:rsidRPr="00322F76">
        <w:rPr>
          <w:rFonts w:asciiTheme="minorHAnsi" w:eastAsia="Times New Roman" w:hAnsiTheme="minorHAnsi" w:cs="Times New Roman"/>
          <w:sz w:val="24"/>
          <w:szCs w:val="24"/>
          <w:lang w:val="es-AR" w:eastAsia="es-MX"/>
        </w:rPr>
        <w:t>Ohlin</w:t>
      </w:r>
      <w:proofErr w:type="spellEnd"/>
      <w:r w:rsidRPr="00322F76">
        <w:rPr>
          <w:rFonts w:asciiTheme="minorHAnsi" w:eastAsia="Times New Roman" w:hAnsiTheme="minorHAnsi" w:cs="Times New Roman"/>
          <w:sz w:val="24"/>
          <w:szCs w:val="24"/>
          <w:lang w:val="es-AR" w:eastAsia="es-MX"/>
        </w:rPr>
        <w:t>.</w:t>
      </w:r>
      <w:r w:rsidRPr="00322F76">
        <w:rPr>
          <w:rFonts w:asciiTheme="minorHAnsi" w:eastAsia="Times New Roman" w:hAnsiTheme="minorHAnsi" w:cs="Times New Roman"/>
          <w:sz w:val="24"/>
          <w:szCs w:val="24"/>
          <w:lang w:val="es-ES" w:eastAsia="es-MX"/>
        </w:rPr>
        <w:t xml:space="preserve"> </w:t>
      </w:r>
      <w:r w:rsidRPr="00322F76">
        <w:rPr>
          <w:rFonts w:asciiTheme="minorHAnsi" w:eastAsia="Times New Roman" w:hAnsiTheme="minorHAnsi" w:cs="Times New Roman"/>
          <w:sz w:val="24"/>
          <w:szCs w:val="24"/>
          <w:lang w:val="es-AR" w:eastAsia="es-MX"/>
        </w:rPr>
        <w:t xml:space="preserve">Integración económica. </w:t>
      </w:r>
    </w:p>
    <w:p w:rsidR="002C5FC0" w:rsidRPr="00322F76" w:rsidRDefault="002C5FC0" w:rsidP="002C5FC0">
      <w:pPr>
        <w:widowControl/>
        <w:autoSpaceDE/>
        <w:autoSpaceDN/>
        <w:spacing w:before="-1" w:after="-1"/>
        <w:rPr>
          <w:rFonts w:asciiTheme="minorHAnsi" w:eastAsia="Times New Roman" w:hAnsiTheme="minorHAnsi" w:cs="Times New Roman"/>
          <w:sz w:val="24"/>
          <w:szCs w:val="24"/>
          <w:lang w:val="es-AR" w:eastAsia="es-MX"/>
        </w:rPr>
      </w:pPr>
    </w:p>
    <w:p w:rsidR="002C5FC0" w:rsidRPr="00322F76" w:rsidRDefault="002C5FC0" w:rsidP="002C5FC0">
      <w:pPr>
        <w:widowControl/>
        <w:numPr>
          <w:ilvl w:val="0"/>
          <w:numId w:val="28"/>
        </w:numPr>
        <w:autoSpaceDE/>
        <w:autoSpaceDN/>
        <w:spacing w:before="-1" w:after="200" w:line="276" w:lineRule="auto"/>
        <w:contextualSpacing/>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Krugman</w:t>
      </w:r>
      <w:proofErr w:type="spellEnd"/>
      <w:r w:rsidRPr="00322F76">
        <w:rPr>
          <w:rFonts w:asciiTheme="minorHAnsi" w:eastAsia="Calibri" w:hAnsiTheme="minorHAnsi" w:cs="Times New Roman"/>
          <w:sz w:val="24"/>
          <w:szCs w:val="24"/>
          <w:lang w:val="es-AR"/>
        </w:rPr>
        <w:t xml:space="preserve">, P., &amp; </w:t>
      </w:r>
      <w:proofErr w:type="spellStart"/>
      <w:r w:rsidRPr="00322F76">
        <w:rPr>
          <w:rFonts w:asciiTheme="minorHAnsi" w:eastAsia="Calibri" w:hAnsiTheme="minorHAnsi" w:cs="Times New Roman"/>
          <w:sz w:val="24"/>
          <w:szCs w:val="24"/>
          <w:lang w:val="es-AR"/>
        </w:rPr>
        <w:t>Obstfeld</w:t>
      </w:r>
      <w:proofErr w:type="spellEnd"/>
      <w:r w:rsidRPr="00322F76">
        <w:rPr>
          <w:rFonts w:asciiTheme="minorHAnsi" w:eastAsia="Calibri" w:hAnsiTheme="minorHAnsi" w:cs="Times New Roman"/>
          <w:sz w:val="24"/>
          <w:szCs w:val="24"/>
          <w:lang w:val="es-AR"/>
        </w:rPr>
        <w:t>, M. (1999). Economía Internacional: Teoría y Política (5ta. ed.).España: McGraw-Hill/Interamericana.</w:t>
      </w:r>
    </w:p>
    <w:p w:rsidR="002C5FC0" w:rsidRPr="00322F76" w:rsidRDefault="002C5FC0" w:rsidP="002C5FC0">
      <w:pPr>
        <w:widowControl/>
        <w:numPr>
          <w:ilvl w:val="0"/>
          <w:numId w:val="28"/>
        </w:numPr>
        <w:autoSpaceDE/>
        <w:autoSpaceDN/>
        <w:spacing w:before="-1" w:after="200" w:line="276" w:lineRule="auto"/>
        <w:contextualSpacing/>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Appleyard</w:t>
      </w:r>
      <w:proofErr w:type="spellEnd"/>
      <w:r w:rsidRPr="00322F76">
        <w:rPr>
          <w:rFonts w:asciiTheme="minorHAnsi" w:eastAsia="Calibri" w:hAnsiTheme="minorHAnsi" w:cs="Times New Roman"/>
          <w:sz w:val="24"/>
          <w:szCs w:val="24"/>
          <w:lang w:val="es-AR"/>
        </w:rPr>
        <w:t xml:space="preserve">, D., &amp; Field, A. (2003). Economía Internacional (4ta. ed.). Bogotá: </w:t>
      </w:r>
      <w:proofErr w:type="spellStart"/>
      <w:r w:rsidRPr="00322F76">
        <w:rPr>
          <w:rFonts w:asciiTheme="minorHAnsi" w:eastAsia="Calibri" w:hAnsiTheme="minorHAnsi" w:cs="Times New Roman"/>
          <w:sz w:val="24"/>
          <w:szCs w:val="24"/>
          <w:lang w:val="es-AR"/>
        </w:rPr>
        <w:t>McGrawHill</w:t>
      </w:r>
      <w:proofErr w:type="spellEnd"/>
      <w:r w:rsidRPr="00322F76">
        <w:rPr>
          <w:rFonts w:asciiTheme="minorHAnsi" w:eastAsia="Calibri" w:hAnsiTheme="minorHAnsi" w:cs="Times New Roman"/>
          <w:sz w:val="24"/>
          <w:szCs w:val="24"/>
          <w:lang w:val="es-AR"/>
        </w:rPr>
        <w:t>.</w:t>
      </w:r>
    </w:p>
    <w:p w:rsidR="002C5FC0" w:rsidRPr="00322F76" w:rsidRDefault="002C5FC0" w:rsidP="002C5FC0">
      <w:pPr>
        <w:widowControl/>
        <w:autoSpaceDE/>
        <w:autoSpaceDN/>
        <w:spacing w:before="-1" w:after="-1"/>
        <w:rPr>
          <w:rFonts w:asciiTheme="minorHAnsi" w:eastAsia="Times New Roman" w:hAnsiTheme="minorHAnsi" w:cs="Times New Roman"/>
          <w:b/>
          <w:sz w:val="24"/>
          <w:szCs w:val="24"/>
          <w:lang w:val="es-AR"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b/>
          <w:sz w:val="24"/>
          <w:szCs w:val="24"/>
          <w:lang w:val="es-AR" w:eastAsia="es-MX"/>
        </w:rPr>
      </w:pPr>
      <w:r w:rsidRPr="00322F76">
        <w:rPr>
          <w:rFonts w:asciiTheme="minorHAnsi" w:eastAsia="Times New Roman" w:hAnsiTheme="minorHAnsi" w:cs="Times New Roman"/>
          <w:b/>
          <w:sz w:val="24"/>
          <w:szCs w:val="24"/>
          <w:lang w:val="es-AR" w:eastAsia="es-MX"/>
        </w:rPr>
        <w:t>6- Historia del Pensamiento Económico// Historia del Análisis del Pensamiento:</w:t>
      </w:r>
    </w:p>
    <w:p w:rsidR="002C5FC0" w:rsidRPr="00322F76" w:rsidRDefault="002C5FC0" w:rsidP="002C5FC0">
      <w:pPr>
        <w:widowControl/>
        <w:autoSpaceDE/>
        <w:autoSpaceDN/>
        <w:spacing w:before="-1" w:after="-1"/>
        <w:rPr>
          <w:rFonts w:asciiTheme="minorHAnsi" w:eastAsia="Times New Roman" w:hAnsiTheme="minorHAnsi" w:cs="Times New Roman"/>
          <w:b/>
          <w:sz w:val="24"/>
          <w:szCs w:val="24"/>
          <w:lang w:val="es-AR" w:eastAsia="es-MX"/>
        </w:rPr>
      </w:pPr>
    </w:p>
    <w:p w:rsidR="002C5FC0" w:rsidRPr="00322F76" w:rsidRDefault="002C5FC0" w:rsidP="002C5FC0">
      <w:pPr>
        <w:widowControl/>
        <w:autoSpaceDE/>
        <w:autoSpaceDN/>
        <w:spacing w:before="-1" w:after="-1"/>
        <w:jc w:val="both"/>
        <w:rPr>
          <w:rFonts w:asciiTheme="minorHAnsi" w:eastAsia="Times New Roman" w:hAnsiTheme="minorHAnsi" w:cs="Times New Roman"/>
          <w:sz w:val="24"/>
          <w:szCs w:val="24"/>
          <w:lang w:val="es-AR" w:eastAsia="es-MX"/>
        </w:rPr>
      </w:pPr>
      <w:r w:rsidRPr="00322F76">
        <w:rPr>
          <w:rFonts w:asciiTheme="minorHAnsi" w:eastAsia="Times New Roman" w:hAnsiTheme="minorHAnsi" w:cs="Times New Roman"/>
          <w:sz w:val="24"/>
          <w:szCs w:val="24"/>
          <w:lang w:val="es-AR" w:eastAsia="es-MX"/>
        </w:rPr>
        <w:t xml:space="preserve">Los clásicos: la obra de Adam Smith, David Ricardo, John Stuart </w:t>
      </w:r>
      <w:proofErr w:type="spellStart"/>
      <w:r w:rsidRPr="00322F76">
        <w:rPr>
          <w:rFonts w:asciiTheme="minorHAnsi" w:eastAsia="Times New Roman" w:hAnsiTheme="minorHAnsi" w:cs="Times New Roman"/>
          <w:sz w:val="24"/>
          <w:szCs w:val="24"/>
          <w:lang w:val="es-AR" w:eastAsia="es-MX"/>
        </w:rPr>
        <w:t>Mill</w:t>
      </w:r>
      <w:proofErr w:type="spellEnd"/>
      <w:r w:rsidRPr="00322F76">
        <w:rPr>
          <w:rFonts w:asciiTheme="minorHAnsi" w:eastAsia="Times New Roman" w:hAnsiTheme="minorHAnsi" w:cs="Times New Roman"/>
          <w:sz w:val="24"/>
          <w:szCs w:val="24"/>
          <w:lang w:val="es-AR" w:eastAsia="es-MX"/>
        </w:rPr>
        <w:t xml:space="preserve">. La crítica al capitalismo: la escuela socialista, la obra de C. Marx. La escuela neoclásica. Paradigmas del siglo XX: la obra de J. M. Keynes. F. </w:t>
      </w:r>
      <w:proofErr w:type="spellStart"/>
      <w:r w:rsidRPr="00322F76">
        <w:rPr>
          <w:rFonts w:asciiTheme="minorHAnsi" w:eastAsia="Times New Roman" w:hAnsiTheme="minorHAnsi" w:cs="Times New Roman"/>
          <w:sz w:val="24"/>
          <w:szCs w:val="24"/>
          <w:lang w:val="es-AR" w:eastAsia="es-MX"/>
        </w:rPr>
        <w:t>Hayek</w:t>
      </w:r>
      <w:proofErr w:type="spellEnd"/>
      <w:r w:rsidRPr="00322F76">
        <w:rPr>
          <w:rFonts w:asciiTheme="minorHAnsi" w:eastAsia="Times New Roman" w:hAnsiTheme="minorHAnsi" w:cs="Times New Roman"/>
          <w:sz w:val="24"/>
          <w:szCs w:val="24"/>
          <w:lang w:val="es-AR" w:eastAsia="es-MX"/>
        </w:rPr>
        <w:t xml:space="preserve">, y l. Von Mises. </w:t>
      </w:r>
    </w:p>
    <w:p w:rsidR="002C5FC0" w:rsidRPr="00322F76" w:rsidRDefault="002C5FC0" w:rsidP="002C5FC0">
      <w:pPr>
        <w:widowControl/>
        <w:autoSpaceDE/>
        <w:autoSpaceDN/>
        <w:spacing w:before="-1" w:after="200" w:line="276" w:lineRule="auto"/>
        <w:ind w:left="720"/>
        <w:contextualSpacing/>
        <w:jc w:val="both"/>
        <w:rPr>
          <w:rFonts w:asciiTheme="minorHAnsi" w:eastAsia="Calibri" w:hAnsiTheme="minorHAnsi" w:cs="Times New Roman"/>
          <w:sz w:val="24"/>
          <w:szCs w:val="24"/>
          <w:lang w:val="es-AR"/>
        </w:rPr>
      </w:pPr>
    </w:p>
    <w:p w:rsidR="002C5FC0" w:rsidRPr="00322F76" w:rsidRDefault="002C5FC0" w:rsidP="002C5FC0">
      <w:pPr>
        <w:widowControl/>
        <w:numPr>
          <w:ilvl w:val="0"/>
          <w:numId w:val="33"/>
        </w:numPr>
        <w:autoSpaceDE/>
        <w:autoSpaceDN/>
        <w:spacing w:before="-1" w:after="200" w:line="276" w:lineRule="auto"/>
        <w:contextualSpacing/>
        <w:jc w:val="both"/>
        <w:rPr>
          <w:rFonts w:asciiTheme="minorHAnsi" w:eastAsia="Calibri" w:hAnsiTheme="minorHAnsi" w:cs="Times New Roman"/>
          <w:sz w:val="24"/>
          <w:szCs w:val="24"/>
          <w:lang w:val="es-AR"/>
        </w:rPr>
      </w:pPr>
      <w:proofErr w:type="spellStart"/>
      <w:r w:rsidRPr="00322F76">
        <w:rPr>
          <w:rFonts w:asciiTheme="minorHAnsi" w:eastAsia="Calibri" w:hAnsiTheme="minorHAnsi" w:cs="Times New Roman"/>
          <w:sz w:val="24"/>
          <w:szCs w:val="24"/>
          <w:lang w:val="es-AR"/>
        </w:rPr>
        <w:t>Blaug</w:t>
      </w:r>
      <w:proofErr w:type="spellEnd"/>
      <w:r w:rsidRPr="00322F76">
        <w:rPr>
          <w:rFonts w:asciiTheme="minorHAnsi" w:eastAsia="Calibri" w:hAnsiTheme="minorHAnsi" w:cs="Times New Roman"/>
          <w:sz w:val="24"/>
          <w:szCs w:val="24"/>
          <w:lang w:val="es-AR"/>
        </w:rPr>
        <w:t>, Mark (2001). Teoría Económica en Retrospección. Traducción de R. Suarez. 5ta. Ed. Editorial: Fondo de Cultura Económica - México.</w:t>
      </w:r>
    </w:p>
    <w:p w:rsidR="002C5FC0" w:rsidRPr="00322F76" w:rsidRDefault="002C5FC0" w:rsidP="002C5FC0">
      <w:pPr>
        <w:widowControl/>
        <w:numPr>
          <w:ilvl w:val="0"/>
          <w:numId w:val="33"/>
        </w:numPr>
        <w:autoSpaceDE/>
        <w:autoSpaceDN/>
        <w:spacing w:before="-1" w:after="200" w:line="276" w:lineRule="auto"/>
        <w:contextualSpacing/>
        <w:rPr>
          <w:rFonts w:asciiTheme="minorHAnsi" w:eastAsia="Calibri" w:hAnsiTheme="minorHAnsi" w:cs="Times New Roman"/>
          <w:sz w:val="24"/>
          <w:szCs w:val="24"/>
          <w:lang w:val="es-AR"/>
        </w:rPr>
      </w:pPr>
      <w:r w:rsidRPr="00322F76">
        <w:rPr>
          <w:rFonts w:asciiTheme="minorHAnsi" w:eastAsia="Calibri" w:hAnsiTheme="minorHAnsi" w:cs="Times New Roman"/>
          <w:sz w:val="24"/>
          <w:szCs w:val="24"/>
          <w:lang w:val="es-AR"/>
        </w:rPr>
        <w:t xml:space="preserve">Roll, Eric (1978). Historia de las doctrinas Económicas. Traducción de F. </w:t>
      </w:r>
      <w:proofErr w:type="spellStart"/>
      <w:r w:rsidRPr="00322F76">
        <w:rPr>
          <w:rFonts w:asciiTheme="minorHAnsi" w:eastAsia="Calibri" w:hAnsiTheme="minorHAnsi" w:cs="Times New Roman"/>
          <w:sz w:val="24"/>
          <w:szCs w:val="24"/>
          <w:lang w:val="es-AR"/>
        </w:rPr>
        <w:t>Torner</w:t>
      </w:r>
      <w:proofErr w:type="spellEnd"/>
      <w:r w:rsidRPr="00322F76">
        <w:rPr>
          <w:rFonts w:asciiTheme="minorHAnsi" w:eastAsia="Calibri" w:hAnsiTheme="minorHAnsi" w:cs="Times New Roman"/>
          <w:sz w:val="24"/>
          <w:szCs w:val="24"/>
          <w:lang w:val="es-AR"/>
        </w:rPr>
        <w:t>. 10ma. Ed. Editorial: Fondo de Cultura Económica - México.</w:t>
      </w:r>
    </w:p>
    <w:p w:rsidR="002C5FC0" w:rsidRDefault="002C5FC0" w:rsidP="002C5FC0">
      <w:pPr>
        <w:widowControl/>
        <w:shd w:val="clear" w:color="auto" w:fill="FFFFFF"/>
        <w:autoSpaceDE/>
        <w:autoSpaceDN/>
        <w:spacing w:before="100" w:beforeAutospacing="1" w:after="100" w:afterAutospacing="1"/>
        <w:jc w:val="both"/>
        <w:rPr>
          <w:sz w:val="20"/>
          <w:szCs w:val="20"/>
        </w:rPr>
      </w:pPr>
    </w:p>
    <w:p w:rsidR="002C5FC0" w:rsidRPr="008104A7" w:rsidRDefault="002C5FC0" w:rsidP="002C5FC0">
      <w:pPr>
        <w:widowControl/>
        <w:shd w:val="clear" w:color="auto" w:fill="FFFFFF"/>
        <w:autoSpaceDE/>
        <w:autoSpaceDN/>
        <w:spacing w:before="100" w:beforeAutospacing="1" w:after="100" w:afterAutospacing="1"/>
        <w:jc w:val="both"/>
        <w:rPr>
          <w:sz w:val="20"/>
          <w:szCs w:val="20"/>
        </w:rPr>
      </w:pPr>
    </w:p>
    <w:p w:rsidR="002C5FC0" w:rsidRPr="00FE7382" w:rsidRDefault="002C5FC0" w:rsidP="002C5FC0">
      <w:pPr>
        <w:adjustRightInd w:val="0"/>
        <w:ind w:left="142"/>
        <w:rPr>
          <w:rFonts w:eastAsia="Calibri"/>
          <w:b/>
          <w:bCs/>
          <w:color w:val="000000" w:themeColor="text1"/>
          <w:sz w:val="24"/>
          <w:szCs w:val="24"/>
          <w:lang w:val="es-AR" w:eastAsia="es-AR"/>
        </w:rPr>
      </w:pPr>
    </w:p>
    <w:p w:rsidR="002C5FC0" w:rsidRPr="00FE7382" w:rsidRDefault="002C5FC0" w:rsidP="002C5FC0">
      <w:pPr>
        <w:adjustRightInd w:val="0"/>
        <w:ind w:left="142"/>
        <w:rPr>
          <w:rFonts w:eastAsia="Calibri"/>
          <w:b/>
          <w:bCs/>
          <w:color w:val="000000" w:themeColor="text1"/>
          <w:sz w:val="24"/>
          <w:szCs w:val="24"/>
          <w:lang w:val="es-AR" w:eastAsia="es-AR"/>
        </w:rPr>
      </w:pPr>
      <w:r w:rsidRPr="00FE7382">
        <w:rPr>
          <w:rFonts w:eastAsia="Calibri"/>
          <w:b/>
          <w:bCs/>
          <w:color w:val="000000" w:themeColor="text1"/>
          <w:sz w:val="24"/>
          <w:szCs w:val="24"/>
          <w:lang w:val="es-AR" w:eastAsia="es-AR"/>
        </w:rPr>
        <w:t xml:space="preserve">4. </w:t>
      </w:r>
      <w:r w:rsidRPr="004503A6">
        <w:rPr>
          <w:bCs/>
          <w:sz w:val="24"/>
          <w:szCs w:val="24"/>
          <w:u w:val="single"/>
          <w:lang w:val="es-AR"/>
        </w:rPr>
        <w:t>CARACTERÍSTICAS</w:t>
      </w:r>
      <w:r w:rsidRPr="00FE7382">
        <w:rPr>
          <w:rFonts w:eastAsia="Calibri"/>
          <w:b/>
          <w:bCs/>
          <w:color w:val="000000" w:themeColor="text1"/>
          <w:sz w:val="24"/>
          <w:szCs w:val="24"/>
          <w:lang w:val="es-AR" w:eastAsia="es-AR"/>
        </w:rPr>
        <w:t xml:space="preserve"> </w:t>
      </w:r>
      <w:r w:rsidRPr="004503A6">
        <w:rPr>
          <w:bCs/>
          <w:sz w:val="24"/>
          <w:szCs w:val="24"/>
          <w:u w:val="single"/>
          <w:lang w:val="es-AR"/>
        </w:rPr>
        <w:t>DE</w:t>
      </w:r>
      <w:r w:rsidRPr="00FE7382">
        <w:rPr>
          <w:rFonts w:eastAsia="Calibri"/>
          <w:b/>
          <w:bCs/>
          <w:color w:val="000000" w:themeColor="text1"/>
          <w:sz w:val="24"/>
          <w:szCs w:val="24"/>
          <w:lang w:val="es-AR" w:eastAsia="es-AR"/>
        </w:rPr>
        <w:t xml:space="preserve"> </w:t>
      </w:r>
      <w:r w:rsidRPr="004503A6">
        <w:rPr>
          <w:bCs/>
          <w:sz w:val="24"/>
          <w:szCs w:val="24"/>
          <w:u w:val="single"/>
          <w:lang w:val="es-AR"/>
        </w:rPr>
        <w:t>LA</w:t>
      </w:r>
      <w:r w:rsidRPr="00FE7382">
        <w:rPr>
          <w:rFonts w:eastAsia="Calibri"/>
          <w:b/>
          <w:bCs/>
          <w:color w:val="000000" w:themeColor="text1"/>
          <w:sz w:val="24"/>
          <w:szCs w:val="24"/>
          <w:lang w:val="es-AR" w:eastAsia="es-AR"/>
        </w:rPr>
        <w:t xml:space="preserve"> </w:t>
      </w:r>
      <w:r w:rsidRPr="004503A6">
        <w:rPr>
          <w:bCs/>
          <w:sz w:val="24"/>
          <w:szCs w:val="24"/>
          <w:u w:val="single"/>
          <w:lang w:val="es-AR"/>
        </w:rPr>
        <w:t>PRUEBA</w:t>
      </w:r>
      <w:r w:rsidRPr="00FE7382">
        <w:rPr>
          <w:rFonts w:eastAsia="Calibri"/>
          <w:b/>
          <w:bCs/>
          <w:color w:val="000000" w:themeColor="text1"/>
          <w:sz w:val="24"/>
          <w:szCs w:val="24"/>
          <w:lang w:val="es-AR" w:eastAsia="es-AR"/>
        </w:rPr>
        <w:t xml:space="preserve"> </w:t>
      </w:r>
      <w:r w:rsidRPr="004503A6">
        <w:rPr>
          <w:bCs/>
          <w:sz w:val="24"/>
          <w:szCs w:val="24"/>
          <w:u w:val="single"/>
          <w:lang w:val="es-AR"/>
        </w:rPr>
        <w:t>DE</w:t>
      </w:r>
      <w:r w:rsidRPr="00FE7382">
        <w:rPr>
          <w:rFonts w:eastAsia="Calibri"/>
          <w:b/>
          <w:bCs/>
          <w:color w:val="000000" w:themeColor="text1"/>
          <w:sz w:val="24"/>
          <w:szCs w:val="24"/>
          <w:lang w:val="es-AR" w:eastAsia="es-AR"/>
        </w:rPr>
        <w:t xml:space="preserve"> </w:t>
      </w:r>
      <w:r w:rsidRPr="004503A6">
        <w:rPr>
          <w:bCs/>
          <w:sz w:val="24"/>
          <w:szCs w:val="24"/>
          <w:u w:val="single"/>
          <w:lang w:val="es-AR"/>
        </w:rPr>
        <w:t>COMPETICIÓN</w:t>
      </w:r>
      <w:r w:rsidRPr="00FE7382">
        <w:rPr>
          <w:rFonts w:eastAsia="Calibri"/>
          <w:b/>
          <w:bCs/>
          <w:color w:val="000000" w:themeColor="text1"/>
          <w:sz w:val="24"/>
          <w:szCs w:val="24"/>
          <w:lang w:val="es-AR" w:eastAsia="es-AR"/>
        </w:rPr>
        <w:t>.</w:t>
      </w:r>
    </w:p>
    <w:p w:rsidR="002C5FC0" w:rsidRPr="00FE7382" w:rsidRDefault="002C5FC0" w:rsidP="002C5FC0">
      <w:pPr>
        <w:pStyle w:val="Prrafodelista"/>
        <w:numPr>
          <w:ilvl w:val="1"/>
          <w:numId w:val="7"/>
        </w:numPr>
        <w:tabs>
          <w:tab w:val="left" w:pos="0"/>
        </w:tabs>
        <w:spacing w:before="134" w:line="230" w:lineRule="auto"/>
        <w:ind w:left="142" w:right="127" w:firstLine="0"/>
        <w:jc w:val="both"/>
        <w:rPr>
          <w:sz w:val="24"/>
          <w:lang w:val="es-AR"/>
        </w:rPr>
      </w:pPr>
      <w:r w:rsidRPr="00BE599C">
        <w:rPr>
          <w:sz w:val="24"/>
          <w:lang w:val="es-AR"/>
        </w:rPr>
        <w:t>La competición consistirá en una prueba de (</w:t>
      </w:r>
      <w:r>
        <w:rPr>
          <w:sz w:val="24"/>
          <w:lang w:val="es-AR"/>
        </w:rPr>
        <w:t>16</w:t>
      </w:r>
      <w:r w:rsidRPr="00BE599C">
        <w:rPr>
          <w:sz w:val="24"/>
          <w:lang w:val="es-AR"/>
        </w:rPr>
        <w:t>) dieciséis preguntas de opción</w:t>
      </w:r>
      <w:r w:rsidRPr="00FE7382">
        <w:rPr>
          <w:sz w:val="24"/>
          <w:lang w:val="es-AR"/>
        </w:rPr>
        <w:t xml:space="preserve"> múltiple que representarán el 80% del puntaje máximo (</w:t>
      </w:r>
      <w:r w:rsidRPr="00E01815">
        <w:rPr>
          <w:sz w:val="24"/>
          <w:lang w:val="es-AR"/>
        </w:rPr>
        <w:t>20 puntos</w:t>
      </w:r>
      <w:r w:rsidRPr="00FE7382">
        <w:rPr>
          <w:sz w:val="24"/>
          <w:lang w:val="es-AR"/>
        </w:rPr>
        <w:t>). El 20% restante del puntaje corresponderá a (2) dos preguntas de</w:t>
      </w:r>
      <w:r w:rsidRPr="00FE7382">
        <w:rPr>
          <w:spacing w:val="-20"/>
          <w:sz w:val="24"/>
          <w:lang w:val="es-AR"/>
        </w:rPr>
        <w:t xml:space="preserve"> </w:t>
      </w:r>
      <w:r w:rsidRPr="00FE7382">
        <w:rPr>
          <w:sz w:val="24"/>
          <w:lang w:val="es-AR"/>
        </w:rPr>
        <w:t>desarrollo.</w:t>
      </w:r>
    </w:p>
    <w:p w:rsidR="002C5FC0" w:rsidRPr="00FE7382" w:rsidRDefault="002C5FC0" w:rsidP="002C5FC0">
      <w:pPr>
        <w:pStyle w:val="Prrafodelista"/>
        <w:numPr>
          <w:ilvl w:val="1"/>
          <w:numId w:val="7"/>
        </w:numPr>
        <w:tabs>
          <w:tab w:val="left" w:pos="0"/>
        </w:tabs>
        <w:spacing w:before="134" w:line="230" w:lineRule="auto"/>
        <w:ind w:left="142" w:right="116" w:firstLine="0"/>
        <w:jc w:val="both"/>
        <w:rPr>
          <w:sz w:val="24"/>
          <w:lang w:val="es-AR"/>
        </w:rPr>
      </w:pPr>
      <w:r w:rsidRPr="00FE7382">
        <w:rPr>
          <w:sz w:val="24"/>
          <w:lang w:val="es-AR"/>
        </w:rPr>
        <w:t xml:space="preserve">La segunda ronda consistirá en una prueba de </w:t>
      </w:r>
      <w:r w:rsidRPr="00FE7382">
        <w:rPr>
          <w:spacing w:val="1"/>
          <w:sz w:val="24"/>
          <w:lang w:val="es-AR"/>
        </w:rPr>
        <w:t xml:space="preserve">(12) </w:t>
      </w:r>
      <w:r w:rsidRPr="00FE7382">
        <w:rPr>
          <w:sz w:val="24"/>
          <w:lang w:val="es-AR"/>
        </w:rPr>
        <w:t xml:space="preserve">doce preguntas de opción </w:t>
      </w:r>
      <w:r w:rsidRPr="00FE7382">
        <w:rPr>
          <w:sz w:val="24"/>
          <w:lang w:val="es-AR"/>
        </w:rPr>
        <w:lastRenderedPageBreak/>
        <w:t xml:space="preserve">múltiple que representarán el 60% del puntaje </w:t>
      </w:r>
      <w:r w:rsidRPr="00E01815">
        <w:rPr>
          <w:sz w:val="24"/>
          <w:lang w:val="es-AR"/>
        </w:rPr>
        <w:t>máximo (20 puntos</w:t>
      </w:r>
      <w:r w:rsidRPr="00FE7382">
        <w:rPr>
          <w:sz w:val="24"/>
          <w:lang w:val="es-AR"/>
        </w:rPr>
        <w:t>). El 40% restante del puntaje corresponderá a (4) cuatro preguntas de</w:t>
      </w:r>
      <w:r w:rsidRPr="00FE7382">
        <w:rPr>
          <w:spacing w:val="-22"/>
          <w:sz w:val="24"/>
          <w:lang w:val="es-AR"/>
        </w:rPr>
        <w:t xml:space="preserve"> </w:t>
      </w:r>
      <w:r w:rsidRPr="00FE7382">
        <w:rPr>
          <w:sz w:val="24"/>
          <w:lang w:val="es-AR"/>
        </w:rPr>
        <w:t>desarrollo.</w:t>
      </w:r>
    </w:p>
    <w:p w:rsidR="002C5FC0" w:rsidRPr="00FE7382" w:rsidRDefault="002C5FC0" w:rsidP="002C5FC0">
      <w:pPr>
        <w:pStyle w:val="Textoindependiente"/>
        <w:tabs>
          <w:tab w:val="left" w:pos="0"/>
          <w:tab w:val="left" w:pos="8441"/>
        </w:tabs>
        <w:spacing w:before="112" w:line="247" w:lineRule="auto"/>
        <w:ind w:left="142" w:right="110"/>
        <w:rPr>
          <w:lang w:val="es-AR"/>
        </w:rPr>
      </w:pPr>
      <w:r w:rsidRPr="00653B69">
        <w:rPr>
          <w:lang w:val="es-AR"/>
        </w:rPr>
        <w:t>C</w:t>
      </w:r>
      <w:r w:rsidRPr="00FE7382">
        <w:rPr>
          <w:lang w:val="es-AR"/>
        </w:rPr>
        <w:t>ada uno de los enunciados cuenta con una</w:t>
      </w:r>
      <w:r w:rsidRPr="00FE7382">
        <w:rPr>
          <w:spacing w:val="-3"/>
          <w:lang w:val="es-AR"/>
        </w:rPr>
        <w:t xml:space="preserve"> única</w:t>
      </w:r>
      <w:r w:rsidRPr="00FE7382">
        <w:rPr>
          <w:spacing w:val="56"/>
          <w:lang w:val="es-AR"/>
        </w:rPr>
        <w:t xml:space="preserve"> </w:t>
      </w:r>
      <w:r w:rsidRPr="00FE7382">
        <w:rPr>
          <w:lang w:val="es-AR"/>
        </w:rPr>
        <w:t>alternativa</w:t>
      </w:r>
      <w:r w:rsidRPr="00FE7382">
        <w:rPr>
          <w:spacing w:val="36"/>
          <w:lang w:val="es-AR"/>
        </w:rPr>
        <w:t xml:space="preserve"> </w:t>
      </w:r>
      <w:r>
        <w:rPr>
          <w:lang w:val="es-AR"/>
        </w:rPr>
        <w:t xml:space="preserve">válida. </w:t>
      </w:r>
      <w:r w:rsidRPr="00FE7382">
        <w:rPr>
          <w:lang w:val="es-AR"/>
        </w:rPr>
        <w:t>Tendrá</w:t>
      </w:r>
      <w:r w:rsidRPr="00FE7382">
        <w:rPr>
          <w:spacing w:val="30"/>
          <w:lang w:val="es-AR"/>
        </w:rPr>
        <w:t xml:space="preserve"> </w:t>
      </w:r>
      <w:r>
        <w:rPr>
          <w:lang w:val="es-AR"/>
        </w:rPr>
        <w:t xml:space="preserve">(dos) </w:t>
      </w:r>
      <w:r w:rsidRPr="00FE7382">
        <w:rPr>
          <w:lang w:val="es-AR"/>
        </w:rPr>
        <w:t>posibles</w:t>
      </w:r>
      <w:r w:rsidRPr="00FE7382">
        <w:rPr>
          <w:spacing w:val="-2"/>
          <w:lang w:val="es-AR"/>
        </w:rPr>
        <w:t xml:space="preserve"> </w:t>
      </w:r>
      <w:r w:rsidRPr="00FE7382">
        <w:rPr>
          <w:lang w:val="es-AR"/>
        </w:rPr>
        <w:t>calificaciones:</w:t>
      </w:r>
    </w:p>
    <w:p w:rsidR="002C5FC0" w:rsidRPr="00FE7382" w:rsidRDefault="002C5FC0" w:rsidP="002C5FC0">
      <w:pPr>
        <w:pStyle w:val="Prrafodelista"/>
        <w:numPr>
          <w:ilvl w:val="0"/>
          <w:numId w:val="6"/>
        </w:numPr>
        <w:tabs>
          <w:tab w:val="left" w:pos="0"/>
          <w:tab w:val="left" w:pos="709"/>
        </w:tabs>
        <w:spacing w:before="109"/>
        <w:ind w:left="142" w:firstLine="0"/>
        <w:jc w:val="both"/>
        <w:rPr>
          <w:sz w:val="24"/>
          <w:lang w:val="es-AR"/>
        </w:rPr>
      </w:pPr>
      <w:r w:rsidRPr="00FE7382">
        <w:rPr>
          <w:sz w:val="24"/>
          <w:lang w:val="es-AR"/>
        </w:rPr>
        <w:t>En caso de ser correcto: un punto (1</w:t>
      </w:r>
      <w:r w:rsidRPr="00FE7382">
        <w:rPr>
          <w:spacing w:val="-22"/>
          <w:sz w:val="24"/>
          <w:lang w:val="es-AR"/>
        </w:rPr>
        <w:t xml:space="preserve"> </w:t>
      </w:r>
      <w:r w:rsidRPr="00FE7382">
        <w:rPr>
          <w:sz w:val="24"/>
          <w:lang w:val="es-AR"/>
        </w:rPr>
        <w:t>p)</w:t>
      </w:r>
    </w:p>
    <w:p w:rsidR="002C5FC0" w:rsidRDefault="002C5FC0" w:rsidP="002C5FC0">
      <w:pPr>
        <w:pStyle w:val="Prrafodelista"/>
        <w:numPr>
          <w:ilvl w:val="0"/>
          <w:numId w:val="6"/>
        </w:numPr>
        <w:tabs>
          <w:tab w:val="left" w:pos="0"/>
          <w:tab w:val="left" w:pos="709"/>
        </w:tabs>
        <w:spacing w:before="121"/>
        <w:ind w:left="142" w:firstLine="0"/>
        <w:jc w:val="both"/>
        <w:rPr>
          <w:sz w:val="24"/>
          <w:lang w:val="es-AR"/>
        </w:rPr>
      </w:pPr>
      <w:r w:rsidRPr="00FE7382">
        <w:rPr>
          <w:sz w:val="24"/>
          <w:lang w:val="es-AR"/>
        </w:rPr>
        <w:t>En caso de ser incorrecto o no respondido: cero puntos (0</w:t>
      </w:r>
      <w:r w:rsidRPr="00FE7382">
        <w:rPr>
          <w:spacing w:val="-17"/>
          <w:sz w:val="24"/>
          <w:lang w:val="es-AR"/>
        </w:rPr>
        <w:t xml:space="preserve"> </w:t>
      </w:r>
      <w:r w:rsidRPr="00FE7382">
        <w:rPr>
          <w:sz w:val="24"/>
          <w:lang w:val="es-AR"/>
        </w:rPr>
        <w:t>p)</w:t>
      </w:r>
    </w:p>
    <w:p w:rsidR="002D491C" w:rsidRDefault="002D491C"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C5FC0" w:rsidRDefault="002C5FC0" w:rsidP="002D491C">
      <w:pPr>
        <w:tabs>
          <w:tab w:val="left" w:pos="0"/>
          <w:tab w:val="left" w:pos="709"/>
        </w:tabs>
        <w:spacing w:before="121"/>
        <w:jc w:val="both"/>
        <w:rPr>
          <w:sz w:val="24"/>
          <w:lang w:val="es-AR"/>
        </w:rPr>
      </w:pPr>
    </w:p>
    <w:p w:rsidR="002D491C" w:rsidRDefault="002D491C" w:rsidP="002D491C">
      <w:pPr>
        <w:tabs>
          <w:tab w:val="left" w:pos="0"/>
          <w:tab w:val="left" w:pos="709"/>
        </w:tabs>
        <w:spacing w:before="121"/>
        <w:jc w:val="both"/>
        <w:rPr>
          <w:sz w:val="24"/>
          <w:lang w:val="es-AR"/>
        </w:rPr>
      </w:pPr>
    </w:p>
    <w:p w:rsidR="002D491C" w:rsidRDefault="002D491C" w:rsidP="002D491C">
      <w:pPr>
        <w:tabs>
          <w:tab w:val="left" w:pos="0"/>
          <w:tab w:val="left" w:pos="709"/>
        </w:tabs>
        <w:spacing w:before="121"/>
        <w:jc w:val="both"/>
        <w:rPr>
          <w:sz w:val="24"/>
          <w:lang w:val="es-AR"/>
        </w:rPr>
      </w:pPr>
    </w:p>
    <w:p w:rsidR="00390687" w:rsidRDefault="00390687" w:rsidP="00390687">
      <w:pPr>
        <w:pStyle w:val="Ttulo11"/>
        <w:spacing w:before="73"/>
        <w:jc w:val="left"/>
        <w:rPr>
          <w:rFonts w:ascii="Arial" w:eastAsia="Arial" w:hAnsi="Arial" w:cs="Arial"/>
          <w:b w:val="0"/>
          <w:bCs w:val="0"/>
          <w:sz w:val="24"/>
          <w:szCs w:val="22"/>
          <w:lang w:val="es-AR"/>
        </w:rPr>
      </w:pPr>
    </w:p>
    <w:p w:rsidR="001666FE" w:rsidRPr="00E92DCE" w:rsidRDefault="001666FE" w:rsidP="001666FE">
      <w:pPr>
        <w:pStyle w:val="Ttulo11"/>
        <w:spacing w:before="73"/>
        <w:ind w:left="142"/>
        <w:rPr>
          <w:rFonts w:ascii="Arial" w:eastAsia="Arial" w:hAnsi="Arial" w:cs="Arial"/>
          <w:sz w:val="24"/>
          <w:szCs w:val="24"/>
          <w:lang w:val="es-AR"/>
        </w:rPr>
      </w:pPr>
      <w:r w:rsidRPr="00E92DCE">
        <w:rPr>
          <w:rFonts w:ascii="Arial" w:eastAsia="Arial" w:hAnsi="Arial" w:cs="Arial"/>
          <w:sz w:val="24"/>
          <w:szCs w:val="24"/>
          <w:lang w:val="es-AR"/>
        </w:rPr>
        <w:lastRenderedPageBreak/>
        <w:t>ANEXO V</w:t>
      </w:r>
      <w:r>
        <w:rPr>
          <w:rFonts w:ascii="Arial" w:eastAsia="Arial" w:hAnsi="Arial" w:cs="Arial"/>
          <w:sz w:val="24"/>
          <w:szCs w:val="24"/>
          <w:lang w:val="es-AR"/>
        </w:rPr>
        <w:t>I</w:t>
      </w:r>
      <w:r w:rsidRPr="00E92DCE">
        <w:rPr>
          <w:rFonts w:ascii="Arial" w:eastAsia="Arial" w:hAnsi="Arial" w:cs="Arial"/>
          <w:sz w:val="24"/>
          <w:szCs w:val="24"/>
          <w:lang w:val="es-AR"/>
        </w:rPr>
        <w:t xml:space="preserve">: ESPECIFICIDADES OLIMPIADA DE </w:t>
      </w:r>
      <w:r>
        <w:rPr>
          <w:rFonts w:ascii="Arial" w:eastAsia="Arial" w:hAnsi="Arial" w:cs="Arial"/>
          <w:sz w:val="24"/>
          <w:szCs w:val="24"/>
          <w:lang w:val="es-AR"/>
        </w:rPr>
        <w:t>ACTUARIOS</w:t>
      </w:r>
    </w:p>
    <w:p w:rsidR="001666FE" w:rsidRPr="00C03F3D" w:rsidRDefault="001666FE" w:rsidP="001666FE">
      <w:pPr>
        <w:pStyle w:val="Default"/>
        <w:spacing w:before="240"/>
        <w:ind w:left="142"/>
        <w:jc w:val="both"/>
        <w:rPr>
          <w:b/>
          <w:bCs/>
          <w:color w:val="000000" w:themeColor="text1"/>
          <w:lang w:val="es-AR"/>
        </w:rPr>
      </w:pPr>
      <w:r w:rsidRPr="00C03F3D">
        <w:rPr>
          <w:bCs/>
          <w:color w:val="000000" w:themeColor="text1"/>
          <w:lang w:val="es-AR"/>
        </w:rPr>
        <w:t>1</w:t>
      </w:r>
      <w:r w:rsidRPr="00C03F3D">
        <w:rPr>
          <w:b/>
          <w:bCs/>
          <w:color w:val="000000" w:themeColor="text1"/>
          <w:lang w:val="es-AR"/>
        </w:rPr>
        <w:t xml:space="preserve">.  </w:t>
      </w:r>
      <w:r w:rsidRPr="00C03F3D">
        <w:rPr>
          <w:rFonts w:eastAsia="Arial"/>
          <w:bCs/>
          <w:color w:val="auto"/>
          <w:u w:val="single"/>
          <w:lang w:val="es-AR"/>
        </w:rPr>
        <w:t>MISIÓN</w:t>
      </w:r>
      <w:r w:rsidRPr="00C03F3D">
        <w:rPr>
          <w:b/>
          <w:bCs/>
          <w:color w:val="000000" w:themeColor="text1"/>
          <w:lang w:val="es-AR"/>
        </w:rPr>
        <w:t xml:space="preserve">  </w:t>
      </w:r>
    </w:p>
    <w:p w:rsidR="001666FE" w:rsidRPr="00C03F3D" w:rsidRDefault="001666FE" w:rsidP="001666FE">
      <w:pPr>
        <w:pStyle w:val="Default"/>
        <w:spacing w:before="240"/>
        <w:ind w:left="142"/>
        <w:jc w:val="both"/>
        <w:rPr>
          <w:b/>
          <w:bCs/>
          <w:color w:val="000000" w:themeColor="text1"/>
          <w:lang w:val="es-AR"/>
        </w:rPr>
      </w:pPr>
    </w:p>
    <w:p w:rsidR="001666FE" w:rsidRPr="00C03F3D" w:rsidRDefault="001666FE" w:rsidP="001666FE">
      <w:pPr>
        <w:widowControl/>
        <w:adjustRightInd w:val="0"/>
        <w:ind w:left="142"/>
        <w:jc w:val="both"/>
        <w:rPr>
          <w:bCs/>
          <w:color w:val="000000" w:themeColor="text1"/>
          <w:spacing w:val="12"/>
          <w:sz w:val="24"/>
          <w:szCs w:val="24"/>
          <w:lang w:val="es-AR"/>
        </w:rPr>
      </w:pPr>
      <w:r w:rsidRPr="00C03F3D">
        <w:rPr>
          <w:bCs/>
          <w:color w:val="000000" w:themeColor="text1"/>
          <w:spacing w:val="12"/>
          <w:sz w:val="24"/>
          <w:szCs w:val="24"/>
          <w:lang w:val="es-AR"/>
        </w:rPr>
        <w:t xml:space="preserve">La misión de las Olimpíadas de Actuarios es lograr que los estudiantes universitarios conozcan al Consejo Profesional de Ciencias Económicas de la Ciudad Autónoma de Buenos Aires mediante una competencia, entre niveles según el grado de avance en la carrera, que desarrolle e incentive al estudio. </w:t>
      </w:r>
    </w:p>
    <w:p w:rsidR="001666FE" w:rsidRPr="00C03F3D" w:rsidRDefault="001666FE" w:rsidP="001666FE">
      <w:pPr>
        <w:widowControl/>
        <w:adjustRightInd w:val="0"/>
        <w:ind w:left="142"/>
        <w:jc w:val="both"/>
        <w:rPr>
          <w:b/>
          <w:color w:val="000000" w:themeColor="text1"/>
          <w:lang w:val="es-AR"/>
        </w:rPr>
      </w:pPr>
    </w:p>
    <w:p w:rsidR="001666FE" w:rsidRPr="00C03F3D" w:rsidRDefault="001666FE" w:rsidP="001666FE">
      <w:pPr>
        <w:pStyle w:val="NormalWeb"/>
        <w:spacing w:before="120" w:beforeAutospacing="0" w:after="0" w:afterAutospacing="0"/>
        <w:ind w:left="142"/>
        <w:jc w:val="both"/>
        <w:rPr>
          <w:rFonts w:ascii="Arial" w:eastAsia="Arial" w:hAnsi="Arial" w:cs="Arial"/>
          <w:bCs/>
          <w:u w:val="single"/>
          <w:lang w:val="es-AR" w:eastAsia="en-US"/>
        </w:rPr>
      </w:pPr>
      <w:r w:rsidRPr="00C03F3D">
        <w:rPr>
          <w:rFonts w:ascii="Arial" w:hAnsi="Arial" w:cs="Arial"/>
          <w:b/>
          <w:lang w:val="es-AR"/>
        </w:rPr>
        <w:t xml:space="preserve">2.  </w:t>
      </w:r>
      <w:r w:rsidRPr="00C03F3D">
        <w:rPr>
          <w:rFonts w:ascii="Arial" w:eastAsia="Arial" w:hAnsi="Arial" w:cs="Arial"/>
          <w:bCs/>
          <w:u w:val="single"/>
          <w:lang w:val="es-AR" w:eastAsia="en-US"/>
        </w:rPr>
        <w:t>CATEGORIAS</w:t>
      </w:r>
    </w:p>
    <w:p w:rsidR="001666FE" w:rsidRPr="00C03F3D" w:rsidRDefault="001666FE" w:rsidP="001666FE">
      <w:pPr>
        <w:pStyle w:val="NormalWeb"/>
        <w:spacing w:before="120" w:beforeAutospacing="0" w:after="0" w:afterAutospacing="0"/>
        <w:ind w:left="142"/>
        <w:jc w:val="both"/>
        <w:rPr>
          <w:rFonts w:ascii="Arial" w:eastAsia="Arial" w:hAnsi="Arial" w:cs="Arial"/>
          <w:bCs/>
          <w:u w:val="single"/>
          <w:lang w:val="es-AR" w:eastAsia="en-US"/>
        </w:rPr>
      </w:pPr>
    </w:p>
    <w:p w:rsidR="001666FE" w:rsidRPr="00C03F3D" w:rsidRDefault="001666FE" w:rsidP="001666FE">
      <w:pPr>
        <w:pStyle w:val="Default"/>
        <w:spacing w:before="120" w:after="120"/>
        <w:jc w:val="both"/>
        <w:rPr>
          <w:lang w:val="es-AR"/>
        </w:rPr>
      </w:pPr>
      <w:r w:rsidRPr="00C03F3D">
        <w:rPr>
          <w:b/>
          <w:bCs/>
          <w:color w:val="000000" w:themeColor="text1"/>
          <w:lang w:val="es-AR"/>
        </w:rPr>
        <w:t>NIVEL 1</w:t>
      </w:r>
      <w:r w:rsidRPr="00C03F3D">
        <w:rPr>
          <w:color w:val="000000" w:themeColor="text1"/>
          <w:lang w:val="es-AR"/>
        </w:rPr>
        <w:t xml:space="preserve">: </w:t>
      </w:r>
      <w:r w:rsidRPr="00C03F3D">
        <w:rPr>
          <w:lang w:val="es-AR"/>
        </w:rPr>
        <w:t>Para estudiantes que tengan aprobadas por lo menos 2 materias del listado que figura a continuación:</w:t>
      </w:r>
    </w:p>
    <w:p w:rsidR="001666FE" w:rsidRPr="00C03F3D" w:rsidRDefault="001666FE" w:rsidP="001666FE">
      <w:pPr>
        <w:pStyle w:val="Default"/>
        <w:numPr>
          <w:ilvl w:val="0"/>
          <w:numId w:val="17"/>
        </w:numPr>
        <w:spacing w:before="120" w:after="120"/>
        <w:jc w:val="both"/>
        <w:rPr>
          <w:color w:val="000000" w:themeColor="text1"/>
          <w:lang w:val="es-AR"/>
        </w:rPr>
      </w:pPr>
      <w:r w:rsidRPr="00C03F3D">
        <w:rPr>
          <w:color w:val="000000" w:themeColor="text1"/>
          <w:lang w:val="es-AR"/>
        </w:rPr>
        <w:t>Estadística I</w:t>
      </w:r>
      <w:r>
        <w:rPr>
          <w:color w:val="000000" w:themeColor="text1"/>
          <w:lang w:val="es-AR"/>
        </w:rPr>
        <w:t xml:space="preserve"> (UBA) </w:t>
      </w:r>
    </w:p>
    <w:p w:rsidR="001666FE" w:rsidRPr="00161CDA" w:rsidRDefault="001666FE" w:rsidP="001666FE">
      <w:pPr>
        <w:pStyle w:val="Default"/>
        <w:numPr>
          <w:ilvl w:val="0"/>
          <w:numId w:val="17"/>
        </w:numPr>
        <w:spacing w:before="120" w:after="120"/>
        <w:jc w:val="both"/>
        <w:rPr>
          <w:color w:val="000000" w:themeColor="text1"/>
          <w:lang w:val="es-AR"/>
        </w:rPr>
      </w:pPr>
      <w:r w:rsidRPr="00161CDA">
        <w:rPr>
          <w:color w:val="000000" w:themeColor="text1"/>
          <w:lang w:val="es-AR"/>
        </w:rPr>
        <w:t xml:space="preserve">Estadística II (UBA) </w:t>
      </w:r>
    </w:p>
    <w:p w:rsidR="001666FE" w:rsidRPr="00161CDA" w:rsidRDefault="001666FE" w:rsidP="001666FE">
      <w:pPr>
        <w:pStyle w:val="Default"/>
        <w:numPr>
          <w:ilvl w:val="0"/>
          <w:numId w:val="17"/>
        </w:numPr>
        <w:spacing w:before="120" w:after="120"/>
        <w:jc w:val="both"/>
        <w:rPr>
          <w:color w:val="000000" w:themeColor="text1"/>
          <w:lang w:val="es-AR"/>
        </w:rPr>
      </w:pPr>
      <w:r w:rsidRPr="00161CDA">
        <w:rPr>
          <w:color w:val="000000" w:themeColor="text1"/>
          <w:lang w:val="es-AR"/>
        </w:rPr>
        <w:t>Análisis Matemático I (UBA) / Matemática I (USAL)</w:t>
      </w:r>
    </w:p>
    <w:p w:rsidR="001666FE" w:rsidRPr="00C03F3D" w:rsidRDefault="001666FE" w:rsidP="001666FE">
      <w:pPr>
        <w:pStyle w:val="Default"/>
        <w:numPr>
          <w:ilvl w:val="0"/>
          <w:numId w:val="17"/>
        </w:numPr>
        <w:spacing w:before="120" w:after="120"/>
        <w:jc w:val="both"/>
        <w:rPr>
          <w:color w:val="000000" w:themeColor="text1"/>
          <w:lang w:val="es-AR"/>
        </w:rPr>
      </w:pPr>
      <w:r w:rsidRPr="00C03F3D">
        <w:rPr>
          <w:color w:val="000000" w:themeColor="text1"/>
          <w:lang w:val="es-AR"/>
        </w:rPr>
        <w:t>Análisis Matemático II</w:t>
      </w:r>
      <w:r>
        <w:rPr>
          <w:color w:val="000000" w:themeColor="text1"/>
          <w:lang w:val="es-AR"/>
        </w:rPr>
        <w:t xml:space="preserve"> (UBA) / Matemática II (USAL)</w:t>
      </w:r>
    </w:p>
    <w:p w:rsidR="001666FE" w:rsidRPr="00C03F3D" w:rsidRDefault="001666FE" w:rsidP="001666FE">
      <w:pPr>
        <w:pStyle w:val="Default"/>
        <w:spacing w:before="100" w:beforeAutospacing="1"/>
        <w:jc w:val="both"/>
        <w:rPr>
          <w:color w:val="000000" w:themeColor="text1"/>
          <w:lang w:val="es-AR"/>
        </w:rPr>
      </w:pPr>
      <w:r w:rsidRPr="00C03F3D">
        <w:rPr>
          <w:b/>
          <w:bCs/>
          <w:color w:val="000000" w:themeColor="text1"/>
          <w:lang w:val="es-AR"/>
        </w:rPr>
        <w:t>NIVEL 2</w:t>
      </w:r>
      <w:r w:rsidRPr="00C03F3D">
        <w:rPr>
          <w:color w:val="000000" w:themeColor="text1"/>
          <w:lang w:val="es-AR"/>
        </w:rPr>
        <w:t xml:space="preserve">: </w:t>
      </w:r>
      <w:r w:rsidRPr="00C03F3D">
        <w:rPr>
          <w:lang w:val="es-AR"/>
        </w:rPr>
        <w:t>Para estudiantes que tengan aprobadas por lo menos 2 materias del listado que figura a continuación:</w:t>
      </w:r>
    </w:p>
    <w:p w:rsidR="001666FE" w:rsidRPr="00C03F3D" w:rsidRDefault="001666FE" w:rsidP="001666FE">
      <w:pPr>
        <w:pStyle w:val="NormalWeb"/>
        <w:numPr>
          <w:ilvl w:val="0"/>
          <w:numId w:val="18"/>
        </w:numPr>
        <w:spacing w:before="120" w:beforeAutospacing="0" w:after="0" w:afterAutospacing="0"/>
        <w:jc w:val="both"/>
        <w:rPr>
          <w:rFonts w:ascii="Arial" w:hAnsi="Arial" w:cs="Arial"/>
          <w:b/>
          <w:i/>
          <w:lang w:val="es-AR"/>
        </w:rPr>
      </w:pPr>
      <w:r w:rsidRPr="00C03F3D">
        <w:rPr>
          <w:rFonts w:ascii="Arial" w:hAnsi="Arial" w:cs="Arial"/>
          <w:lang w:val="es-AR"/>
        </w:rPr>
        <w:t>Calculo Financiero</w:t>
      </w:r>
      <w:r>
        <w:rPr>
          <w:rFonts w:ascii="Arial" w:hAnsi="Arial" w:cs="Arial"/>
          <w:lang w:val="es-AR"/>
        </w:rPr>
        <w:t xml:space="preserve"> </w:t>
      </w:r>
      <w:r>
        <w:rPr>
          <w:color w:val="000000" w:themeColor="text1"/>
          <w:lang w:val="es-AR"/>
        </w:rPr>
        <w:t xml:space="preserve">(UBA) </w:t>
      </w:r>
    </w:p>
    <w:p w:rsidR="001666FE" w:rsidRPr="00C03F3D" w:rsidRDefault="001666FE" w:rsidP="001666FE">
      <w:pPr>
        <w:pStyle w:val="NormalWeb"/>
        <w:numPr>
          <w:ilvl w:val="0"/>
          <w:numId w:val="18"/>
        </w:numPr>
        <w:spacing w:before="120" w:beforeAutospacing="0" w:after="0" w:afterAutospacing="0"/>
        <w:jc w:val="both"/>
        <w:rPr>
          <w:rFonts w:ascii="Arial" w:hAnsi="Arial" w:cs="Arial"/>
          <w:b/>
          <w:i/>
          <w:lang w:val="es-AR"/>
        </w:rPr>
      </w:pPr>
      <w:r w:rsidRPr="00C03F3D">
        <w:rPr>
          <w:rFonts w:ascii="Arial" w:hAnsi="Arial" w:cs="Arial"/>
          <w:lang w:val="es-AR"/>
        </w:rPr>
        <w:t>Estadística Actuarial</w:t>
      </w:r>
      <w:r>
        <w:rPr>
          <w:rFonts w:ascii="Arial" w:hAnsi="Arial" w:cs="Arial"/>
          <w:lang w:val="es-AR"/>
        </w:rPr>
        <w:t xml:space="preserve"> </w:t>
      </w:r>
      <w:r>
        <w:rPr>
          <w:color w:val="000000" w:themeColor="text1"/>
          <w:lang w:val="es-AR"/>
        </w:rPr>
        <w:t xml:space="preserve">(UBA) </w:t>
      </w:r>
      <w:r>
        <w:rPr>
          <w:rFonts w:ascii="Arial" w:hAnsi="Arial" w:cs="Arial"/>
          <w:lang w:val="es-AR"/>
        </w:rPr>
        <w:t xml:space="preserve"> </w:t>
      </w:r>
    </w:p>
    <w:p w:rsidR="001666FE" w:rsidRPr="00C03F3D" w:rsidRDefault="001666FE" w:rsidP="001666FE">
      <w:pPr>
        <w:pStyle w:val="NormalWeb"/>
        <w:numPr>
          <w:ilvl w:val="0"/>
          <w:numId w:val="18"/>
        </w:numPr>
        <w:spacing w:before="120" w:beforeAutospacing="0" w:after="0" w:afterAutospacing="0"/>
        <w:jc w:val="both"/>
        <w:rPr>
          <w:rFonts w:ascii="Arial" w:hAnsi="Arial" w:cs="Arial"/>
          <w:b/>
          <w:i/>
          <w:lang w:val="es-AR"/>
        </w:rPr>
      </w:pPr>
      <w:r w:rsidRPr="00C03F3D">
        <w:rPr>
          <w:rFonts w:ascii="Arial" w:hAnsi="Arial" w:cs="Arial"/>
          <w:lang w:val="es-AR"/>
        </w:rPr>
        <w:t>Análisis Numérico</w:t>
      </w:r>
      <w:r>
        <w:rPr>
          <w:rFonts w:ascii="Arial" w:hAnsi="Arial" w:cs="Arial"/>
          <w:lang w:val="es-AR"/>
        </w:rPr>
        <w:t xml:space="preserve"> </w:t>
      </w:r>
      <w:r>
        <w:rPr>
          <w:color w:val="000000" w:themeColor="text1"/>
          <w:lang w:val="es-AR"/>
        </w:rPr>
        <w:t xml:space="preserve">(UBA) </w:t>
      </w:r>
      <w:r>
        <w:rPr>
          <w:rFonts w:ascii="Arial" w:hAnsi="Arial" w:cs="Arial"/>
          <w:lang w:val="es-AR"/>
        </w:rPr>
        <w:t xml:space="preserve"> / Calculo Numérico </w:t>
      </w:r>
    </w:p>
    <w:p w:rsidR="001666FE" w:rsidRPr="00C03F3D" w:rsidRDefault="001666FE" w:rsidP="001666FE">
      <w:pPr>
        <w:pStyle w:val="NormalWeb"/>
        <w:numPr>
          <w:ilvl w:val="0"/>
          <w:numId w:val="18"/>
        </w:numPr>
        <w:spacing w:before="120" w:beforeAutospacing="0" w:after="0" w:afterAutospacing="0"/>
        <w:jc w:val="both"/>
        <w:rPr>
          <w:rFonts w:ascii="Arial" w:hAnsi="Arial" w:cs="Arial"/>
          <w:b/>
          <w:i/>
          <w:lang w:val="es-AR"/>
        </w:rPr>
      </w:pPr>
      <w:r w:rsidRPr="00C03F3D">
        <w:rPr>
          <w:rFonts w:ascii="Arial" w:hAnsi="Arial" w:cs="Arial"/>
          <w:lang w:val="es-AR"/>
        </w:rPr>
        <w:t>Biometría</w:t>
      </w:r>
      <w:r w:rsidRPr="00C03F3D">
        <w:rPr>
          <w:rFonts w:ascii="Arial" w:hAnsi="Arial" w:cs="Arial"/>
          <w:b/>
          <w:i/>
          <w:lang w:val="es-AR"/>
        </w:rPr>
        <w:t xml:space="preserve"> </w:t>
      </w:r>
      <w:r w:rsidRPr="00C03F3D">
        <w:rPr>
          <w:rFonts w:ascii="Arial" w:hAnsi="Arial" w:cs="Arial"/>
          <w:lang w:val="es-AR"/>
        </w:rPr>
        <w:t>Actuarial</w:t>
      </w:r>
      <w:r>
        <w:rPr>
          <w:rFonts w:ascii="Arial" w:hAnsi="Arial" w:cs="Arial"/>
          <w:lang w:val="es-AR"/>
        </w:rPr>
        <w:t xml:space="preserve"> </w:t>
      </w:r>
      <w:r>
        <w:rPr>
          <w:color w:val="000000" w:themeColor="text1"/>
          <w:lang w:val="es-AR"/>
        </w:rPr>
        <w:t xml:space="preserve">(UBA) / </w:t>
      </w:r>
      <w:proofErr w:type="spellStart"/>
      <w:r>
        <w:rPr>
          <w:color w:val="000000" w:themeColor="text1"/>
          <w:lang w:val="es-AR"/>
        </w:rPr>
        <w:t>Biometria</w:t>
      </w:r>
      <w:proofErr w:type="spellEnd"/>
    </w:p>
    <w:p w:rsidR="001666FE" w:rsidRPr="00C03F3D" w:rsidRDefault="001666FE" w:rsidP="001666FE">
      <w:pPr>
        <w:pStyle w:val="Default"/>
        <w:spacing w:before="100" w:beforeAutospacing="1"/>
        <w:jc w:val="both"/>
        <w:rPr>
          <w:lang w:val="es-AR"/>
        </w:rPr>
      </w:pPr>
      <w:r w:rsidRPr="00C03F3D">
        <w:rPr>
          <w:b/>
          <w:bCs/>
          <w:color w:val="000000" w:themeColor="text1"/>
          <w:lang w:val="es-AR"/>
        </w:rPr>
        <w:t>NIVEL 3</w:t>
      </w:r>
      <w:r w:rsidRPr="00C03F3D">
        <w:rPr>
          <w:color w:val="000000" w:themeColor="text1"/>
          <w:lang w:val="es-AR"/>
        </w:rPr>
        <w:t xml:space="preserve">: </w:t>
      </w:r>
      <w:r w:rsidRPr="00C03F3D">
        <w:rPr>
          <w:lang w:val="es-AR"/>
        </w:rPr>
        <w:t>Para estudiantes que tengan aprobadas por lo menos 2 materias del listado que figura a continuación:</w:t>
      </w:r>
    </w:p>
    <w:p w:rsidR="001666FE" w:rsidRPr="00C03F3D" w:rsidRDefault="001666FE" w:rsidP="001666FE">
      <w:pPr>
        <w:pStyle w:val="Default"/>
        <w:numPr>
          <w:ilvl w:val="0"/>
          <w:numId w:val="19"/>
        </w:numPr>
        <w:spacing w:before="100" w:beforeAutospacing="1"/>
        <w:jc w:val="both"/>
        <w:rPr>
          <w:color w:val="000000" w:themeColor="text1"/>
          <w:lang w:val="es-AR"/>
        </w:rPr>
      </w:pPr>
      <w:r w:rsidRPr="00C03F3D">
        <w:rPr>
          <w:color w:val="000000" w:themeColor="text1"/>
          <w:lang w:val="es-AR"/>
        </w:rPr>
        <w:t>Bases Actuariales de las Inversiones y Financiaciones</w:t>
      </w:r>
      <w:r>
        <w:rPr>
          <w:color w:val="000000" w:themeColor="text1"/>
          <w:lang w:val="es-AR"/>
        </w:rPr>
        <w:t xml:space="preserve"> (UBA) </w:t>
      </w:r>
    </w:p>
    <w:p w:rsidR="001666FE" w:rsidRPr="00C03F3D" w:rsidRDefault="001666FE" w:rsidP="001666FE">
      <w:pPr>
        <w:pStyle w:val="Default"/>
        <w:numPr>
          <w:ilvl w:val="0"/>
          <w:numId w:val="19"/>
        </w:numPr>
        <w:spacing w:before="100" w:beforeAutospacing="1"/>
        <w:jc w:val="both"/>
        <w:rPr>
          <w:color w:val="000000" w:themeColor="text1"/>
          <w:lang w:val="es-AR"/>
        </w:rPr>
      </w:pPr>
      <w:r w:rsidRPr="00C03F3D">
        <w:rPr>
          <w:color w:val="000000" w:themeColor="text1"/>
          <w:lang w:val="es-AR"/>
        </w:rPr>
        <w:t>Teoría Actuarial de los Fondos y Planes de Jubilaciones, Pensiones y Salud</w:t>
      </w:r>
      <w:r>
        <w:rPr>
          <w:color w:val="000000" w:themeColor="text1"/>
          <w:lang w:val="es-AR"/>
        </w:rPr>
        <w:t xml:space="preserve"> (UBA) / Matemática actuarial de la Seguridad Social (USAL)</w:t>
      </w:r>
    </w:p>
    <w:p w:rsidR="001666FE" w:rsidRPr="00C03F3D" w:rsidRDefault="001666FE" w:rsidP="001666FE">
      <w:pPr>
        <w:pStyle w:val="Default"/>
        <w:numPr>
          <w:ilvl w:val="0"/>
          <w:numId w:val="19"/>
        </w:numPr>
        <w:spacing w:before="100" w:beforeAutospacing="1"/>
        <w:jc w:val="both"/>
        <w:rPr>
          <w:color w:val="000000" w:themeColor="text1"/>
          <w:lang w:val="es-AR"/>
        </w:rPr>
      </w:pPr>
      <w:r w:rsidRPr="00C03F3D">
        <w:rPr>
          <w:color w:val="000000" w:themeColor="text1"/>
          <w:lang w:val="es-AR"/>
        </w:rPr>
        <w:t>Teoría de Equilibrio Actuarial</w:t>
      </w:r>
      <w:r>
        <w:rPr>
          <w:color w:val="000000" w:themeColor="text1"/>
          <w:lang w:val="es-AR"/>
        </w:rPr>
        <w:t xml:space="preserve"> (UBA) </w:t>
      </w:r>
    </w:p>
    <w:p w:rsidR="001666FE" w:rsidRPr="00C03F3D" w:rsidRDefault="001666FE" w:rsidP="001666FE">
      <w:pPr>
        <w:pStyle w:val="Default"/>
        <w:numPr>
          <w:ilvl w:val="0"/>
          <w:numId w:val="19"/>
        </w:numPr>
        <w:spacing w:before="100" w:beforeAutospacing="1"/>
        <w:jc w:val="both"/>
        <w:rPr>
          <w:color w:val="000000" w:themeColor="text1"/>
          <w:lang w:val="es-AR"/>
        </w:rPr>
      </w:pPr>
      <w:r w:rsidRPr="00C03F3D">
        <w:rPr>
          <w:color w:val="000000" w:themeColor="text1"/>
          <w:lang w:val="es-AR"/>
        </w:rPr>
        <w:t>Teoría Actuarial de los Seguros Patrimoniales</w:t>
      </w:r>
      <w:r>
        <w:rPr>
          <w:color w:val="000000" w:themeColor="text1"/>
          <w:lang w:val="es-AR"/>
        </w:rPr>
        <w:t xml:space="preserve"> (UBA) / </w:t>
      </w:r>
    </w:p>
    <w:p w:rsidR="001666FE" w:rsidRPr="00C03F3D" w:rsidRDefault="001666FE" w:rsidP="001666FE">
      <w:pPr>
        <w:pStyle w:val="Default"/>
        <w:numPr>
          <w:ilvl w:val="0"/>
          <w:numId w:val="19"/>
        </w:numPr>
        <w:spacing w:before="100" w:beforeAutospacing="1"/>
        <w:jc w:val="both"/>
        <w:rPr>
          <w:color w:val="000000" w:themeColor="text1"/>
          <w:lang w:val="es-AR"/>
        </w:rPr>
      </w:pPr>
      <w:r w:rsidRPr="00C03F3D">
        <w:rPr>
          <w:color w:val="000000" w:themeColor="text1"/>
          <w:lang w:val="es-AR"/>
        </w:rPr>
        <w:t>Teoría Actuarial de los Seguros Personales</w:t>
      </w:r>
      <w:r>
        <w:rPr>
          <w:color w:val="000000" w:themeColor="text1"/>
          <w:lang w:val="es-AR"/>
        </w:rPr>
        <w:t xml:space="preserve"> (UBA) </w:t>
      </w:r>
    </w:p>
    <w:p w:rsidR="001666FE" w:rsidRPr="00C03F3D" w:rsidRDefault="001666FE" w:rsidP="001666FE">
      <w:pPr>
        <w:pStyle w:val="NormalWeb"/>
        <w:spacing w:before="120" w:beforeAutospacing="0" w:after="0" w:afterAutospacing="0"/>
        <w:ind w:left="142"/>
        <w:jc w:val="both"/>
        <w:rPr>
          <w:rFonts w:ascii="Arial" w:hAnsi="Arial" w:cs="Arial"/>
          <w:b/>
          <w:i/>
          <w:lang w:val="es-AR"/>
        </w:rPr>
      </w:pPr>
      <w:r>
        <w:rPr>
          <w:rFonts w:ascii="Arial" w:hAnsi="Arial" w:cs="Arial"/>
          <w:b/>
          <w:i/>
          <w:lang w:val="es-AR"/>
        </w:rPr>
        <w:t xml:space="preserve"> </w:t>
      </w:r>
    </w:p>
    <w:p w:rsidR="001666FE" w:rsidRPr="00C03F3D" w:rsidRDefault="001666FE" w:rsidP="001666FE">
      <w:pPr>
        <w:ind w:left="142"/>
        <w:jc w:val="both"/>
        <w:rPr>
          <w:color w:val="000000" w:themeColor="text1"/>
          <w:sz w:val="24"/>
          <w:szCs w:val="24"/>
          <w:lang w:val="es-AR"/>
        </w:rPr>
      </w:pPr>
      <w:r w:rsidRPr="00C03F3D">
        <w:rPr>
          <w:b/>
          <w:color w:val="000000" w:themeColor="text1"/>
          <w:sz w:val="24"/>
          <w:szCs w:val="24"/>
          <w:lang w:val="es-AR"/>
        </w:rPr>
        <w:t xml:space="preserve">3. </w:t>
      </w:r>
      <w:r w:rsidRPr="00C03F3D">
        <w:rPr>
          <w:bCs/>
          <w:sz w:val="24"/>
          <w:szCs w:val="24"/>
          <w:u w:val="single"/>
          <w:lang w:val="es-AR"/>
        </w:rPr>
        <w:t>TEMARIOS</w:t>
      </w:r>
      <w:r w:rsidRPr="00C03F3D">
        <w:rPr>
          <w:color w:val="000000" w:themeColor="text1"/>
          <w:sz w:val="24"/>
          <w:szCs w:val="24"/>
          <w:lang w:val="es-AR"/>
        </w:rPr>
        <w:t xml:space="preserve"> </w:t>
      </w:r>
    </w:p>
    <w:p w:rsidR="001666FE" w:rsidRPr="00C03F3D" w:rsidRDefault="001666FE" w:rsidP="001666FE">
      <w:pPr>
        <w:ind w:left="142"/>
        <w:jc w:val="both"/>
        <w:rPr>
          <w:color w:val="000000" w:themeColor="text1"/>
          <w:sz w:val="32"/>
          <w:szCs w:val="32"/>
          <w:lang w:val="es-AR"/>
        </w:rPr>
      </w:pPr>
    </w:p>
    <w:p w:rsidR="001666FE" w:rsidRPr="00C03F3D" w:rsidRDefault="001666FE" w:rsidP="001666FE">
      <w:pPr>
        <w:adjustRightInd w:val="0"/>
        <w:ind w:left="142"/>
        <w:rPr>
          <w:color w:val="000000" w:themeColor="text1"/>
          <w:lang w:val="es-AR"/>
        </w:rPr>
      </w:pPr>
      <w:r w:rsidRPr="00C03F3D">
        <w:rPr>
          <w:b/>
          <w:bCs/>
          <w:color w:val="000000" w:themeColor="text1"/>
          <w:lang w:val="es-AR"/>
        </w:rPr>
        <w:t>NIVEL 1</w:t>
      </w:r>
      <w:r w:rsidRPr="00C03F3D">
        <w:rPr>
          <w:color w:val="000000" w:themeColor="text1"/>
          <w:lang w:val="es-AR"/>
        </w:rPr>
        <w:t>:</w:t>
      </w:r>
    </w:p>
    <w:p w:rsidR="001666FE" w:rsidRDefault="001666FE" w:rsidP="001666FE">
      <w:pPr>
        <w:pStyle w:val="Prrafodelista"/>
        <w:widowControl/>
        <w:numPr>
          <w:ilvl w:val="0"/>
          <w:numId w:val="20"/>
        </w:numPr>
        <w:autoSpaceDE/>
        <w:autoSpaceDN/>
        <w:spacing w:after="60"/>
        <w:jc w:val="both"/>
        <w:rPr>
          <w:lang w:val="es-AR"/>
        </w:rPr>
      </w:pPr>
      <w:r>
        <w:rPr>
          <w:lang w:val="es-AR"/>
        </w:rPr>
        <w:t>Probabilidad.</w:t>
      </w:r>
    </w:p>
    <w:p w:rsidR="001666FE" w:rsidRPr="00C03F3D" w:rsidRDefault="001666FE" w:rsidP="001666FE">
      <w:pPr>
        <w:pStyle w:val="Prrafodelista"/>
        <w:widowControl/>
        <w:numPr>
          <w:ilvl w:val="0"/>
          <w:numId w:val="20"/>
        </w:numPr>
        <w:autoSpaceDE/>
        <w:autoSpaceDN/>
        <w:spacing w:after="60"/>
        <w:jc w:val="both"/>
        <w:rPr>
          <w:lang w:val="es-AR"/>
        </w:rPr>
      </w:pPr>
      <w:r w:rsidRPr="00C03F3D">
        <w:rPr>
          <w:lang w:val="es-AR"/>
        </w:rPr>
        <w:t>Variables aleatorias</w:t>
      </w:r>
      <w:r>
        <w:rPr>
          <w:lang w:val="es-AR"/>
        </w:rPr>
        <w:t>.</w:t>
      </w:r>
    </w:p>
    <w:p w:rsidR="001666FE" w:rsidRPr="00C03F3D" w:rsidRDefault="001666FE" w:rsidP="001666FE">
      <w:pPr>
        <w:pStyle w:val="Prrafodelista"/>
        <w:widowControl/>
        <w:numPr>
          <w:ilvl w:val="0"/>
          <w:numId w:val="20"/>
        </w:numPr>
        <w:autoSpaceDE/>
        <w:autoSpaceDN/>
        <w:spacing w:after="60"/>
        <w:jc w:val="both"/>
        <w:rPr>
          <w:lang w:val="es-AR"/>
        </w:rPr>
      </w:pPr>
      <w:r w:rsidRPr="00C03F3D">
        <w:rPr>
          <w:lang w:val="es-AR"/>
        </w:rPr>
        <w:lastRenderedPageBreak/>
        <w:t>Distribuciones básicas de probabilidad</w:t>
      </w:r>
      <w:r>
        <w:rPr>
          <w:lang w:val="es-AR"/>
        </w:rPr>
        <w:t>.</w:t>
      </w:r>
    </w:p>
    <w:p w:rsidR="001666FE" w:rsidRPr="00C03F3D" w:rsidRDefault="001666FE" w:rsidP="001666FE">
      <w:pPr>
        <w:pStyle w:val="Prrafodelista"/>
        <w:widowControl/>
        <w:numPr>
          <w:ilvl w:val="0"/>
          <w:numId w:val="20"/>
        </w:numPr>
        <w:autoSpaceDE/>
        <w:autoSpaceDN/>
        <w:spacing w:after="60"/>
        <w:jc w:val="both"/>
        <w:rPr>
          <w:lang w:val="es-AR"/>
        </w:rPr>
      </w:pPr>
      <w:r w:rsidRPr="00C03F3D">
        <w:rPr>
          <w:lang w:val="es-AR"/>
        </w:rPr>
        <w:t>Análisis de datos</w:t>
      </w:r>
      <w:r>
        <w:rPr>
          <w:lang w:val="es-AR"/>
        </w:rPr>
        <w:t>.</w:t>
      </w:r>
    </w:p>
    <w:p w:rsidR="001666FE" w:rsidRPr="00C03F3D" w:rsidRDefault="001666FE" w:rsidP="001666FE">
      <w:pPr>
        <w:pStyle w:val="Prrafodelista"/>
        <w:widowControl/>
        <w:numPr>
          <w:ilvl w:val="0"/>
          <w:numId w:val="20"/>
        </w:numPr>
        <w:autoSpaceDE/>
        <w:autoSpaceDN/>
        <w:spacing w:after="60"/>
        <w:jc w:val="both"/>
        <w:rPr>
          <w:lang w:val="es-AR"/>
        </w:rPr>
      </w:pPr>
      <w:r w:rsidRPr="00C03F3D">
        <w:rPr>
          <w:lang w:val="es-AR"/>
        </w:rPr>
        <w:t>Intervalos de confianza</w:t>
      </w:r>
      <w:r>
        <w:rPr>
          <w:lang w:val="es-AR"/>
        </w:rPr>
        <w:t>.</w:t>
      </w:r>
    </w:p>
    <w:p w:rsidR="001666FE" w:rsidRPr="00C03F3D" w:rsidRDefault="001666FE" w:rsidP="001666FE">
      <w:pPr>
        <w:pStyle w:val="Prrafodelista"/>
        <w:widowControl/>
        <w:numPr>
          <w:ilvl w:val="0"/>
          <w:numId w:val="20"/>
        </w:numPr>
        <w:autoSpaceDE/>
        <w:autoSpaceDN/>
        <w:spacing w:after="60"/>
        <w:jc w:val="both"/>
        <w:rPr>
          <w:lang w:val="es-AR"/>
        </w:rPr>
      </w:pPr>
      <w:r w:rsidRPr="00C03F3D">
        <w:rPr>
          <w:lang w:val="es-AR"/>
        </w:rPr>
        <w:t>Test de hipótesis</w:t>
      </w:r>
      <w:r>
        <w:rPr>
          <w:lang w:val="es-AR"/>
        </w:rPr>
        <w:t>.</w:t>
      </w:r>
    </w:p>
    <w:p w:rsidR="001666FE" w:rsidRPr="00C03F3D" w:rsidRDefault="001666FE" w:rsidP="001666FE">
      <w:pPr>
        <w:pStyle w:val="Prrafodelista"/>
        <w:widowControl/>
        <w:numPr>
          <w:ilvl w:val="0"/>
          <w:numId w:val="20"/>
        </w:numPr>
        <w:autoSpaceDE/>
        <w:autoSpaceDN/>
        <w:spacing w:after="60"/>
        <w:jc w:val="both"/>
        <w:rPr>
          <w:lang w:val="es-AR"/>
        </w:rPr>
      </w:pPr>
      <w:r w:rsidRPr="00C03F3D">
        <w:rPr>
          <w:lang w:val="es-AR"/>
        </w:rPr>
        <w:t>Regresión lineal simple</w:t>
      </w:r>
      <w:r>
        <w:rPr>
          <w:lang w:val="es-AR"/>
        </w:rPr>
        <w:t>.</w:t>
      </w:r>
    </w:p>
    <w:p w:rsidR="001666FE" w:rsidRDefault="001666FE" w:rsidP="001666FE">
      <w:pPr>
        <w:pStyle w:val="Prrafodelista"/>
        <w:widowControl/>
        <w:numPr>
          <w:ilvl w:val="0"/>
          <w:numId w:val="20"/>
        </w:numPr>
        <w:autoSpaceDE/>
        <w:autoSpaceDN/>
        <w:spacing w:after="60"/>
        <w:jc w:val="both"/>
        <w:rPr>
          <w:lang w:val="es-AR"/>
        </w:rPr>
      </w:pPr>
      <w:r w:rsidRPr="00C03F3D">
        <w:rPr>
          <w:lang w:val="es-AR"/>
        </w:rPr>
        <w:t>Series cronológicas y números índices</w:t>
      </w:r>
      <w:r>
        <w:rPr>
          <w:lang w:val="es-AR"/>
        </w:rPr>
        <w:t>.</w:t>
      </w:r>
    </w:p>
    <w:p w:rsidR="001666FE" w:rsidRDefault="001666FE" w:rsidP="001666FE">
      <w:pPr>
        <w:pStyle w:val="Prrafodelista"/>
        <w:widowControl/>
        <w:numPr>
          <w:ilvl w:val="0"/>
          <w:numId w:val="20"/>
        </w:numPr>
        <w:autoSpaceDE/>
        <w:autoSpaceDN/>
        <w:spacing w:after="60"/>
        <w:jc w:val="both"/>
        <w:rPr>
          <w:lang w:val="es-AR"/>
        </w:rPr>
      </w:pPr>
      <w:r>
        <w:rPr>
          <w:lang w:val="es-AR"/>
        </w:rPr>
        <w:t>Técnicas para la selección de muestras.</w:t>
      </w:r>
    </w:p>
    <w:p w:rsidR="001666FE" w:rsidRDefault="001666FE" w:rsidP="001666FE">
      <w:pPr>
        <w:pStyle w:val="Prrafodelista"/>
        <w:widowControl/>
        <w:numPr>
          <w:ilvl w:val="0"/>
          <w:numId w:val="20"/>
        </w:numPr>
        <w:autoSpaceDE/>
        <w:autoSpaceDN/>
        <w:spacing w:after="60"/>
        <w:jc w:val="both"/>
        <w:rPr>
          <w:lang w:val="es-AR"/>
        </w:rPr>
      </w:pPr>
      <w:r>
        <w:rPr>
          <w:lang w:val="es-AR"/>
        </w:rPr>
        <w:t>Fundamentos de la teoría de la indiferencia estadística.</w:t>
      </w:r>
    </w:p>
    <w:p w:rsidR="001666FE" w:rsidRDefault="001666FE" w:rsidP="001666FE">
      <w:pPr>
        <w:pStyle w:val="Prrafodelista"/>
        <w:widowControl/>
        <w:numPr>
          <w:ilvl w:val="0"/>
          <w:numId w:val="20"/>
        </w:numPr>
        <w:autoSpaceDE/>
        <w:autoSpaceDN/>
        <w:spacing w:after="60"/>
        <w:jc w:val="both"/>
        <w:rPr>
          <w:lang w:val="es-AR"/>
        </w:rPr>
      </w:pPr>
      <w:r>
        <w:rPr>
          <w:lang w:val="es-AR"/>
        </w:rPr>
        <w:t>Estimadores.</w:t>
      </w:r>
    </w:p>
    <w:p w:rsidR="001666FE" w:rsidRDefault="001666FE" w:rsidP="001666FE">
      <w:pPr>
        <w:pStyle w:val="Prrafodelista"/>
        <w:widowControl/>
        <w:numPr>
          <w:ilvl w:val="0"/>
          <w:numId w:val="20"/>
        </w:numPr>
        <w:autoSpaceDE/>
        <w:autoSpaceDN/>
        <w:spacing w:after="60"/>
        <w:jc w:val="both"/>
        <w:rPr>
          <w:lang w:val="es-AR"/>
        </w:rPr>
      </w:pPr>
      <w:r w:rsidRPr="00C610C9">
        <w:rPr>
          <w:lang w:val="es-AR"/>
        </w:rPr>
        <w:t>Contrastes De Bondad De Ajuste Y Tablas De Contingencias</w:t>
      </w:r>
      <w:r>
        <w:rPr>
          <w:lang w:val="es-AR"/>
        </w:rPr>
        <w:t>.</w:t>
      </w:r>
    </w:p>
    <w:p w:rsidR="001666FE" w:rsidRPr="00C610C9" w:rsidRDefault="001666FE" w:rsidP="001666FE">
      <w:pPr>
        <w:pStyle w:val="Prrafodelista"/>
        <w:widowControl/>
        <w:numPr>
          <w:ilvl w:val="0"/>
          <w:numId w:val="20"/>
        </w:numPr>
        <w:autoSpaceDE/>
        <w:autoSpaceDN/>
        <w:spacing w:after="60"/>
        <w:jc w:val="both"/>
        <w:rPr>
          <w:lang w:val="es-AR"/>
        </w:rPr>
      </w:pPr>
      <w:r w:rsidRPr="00C610C9">
        <w:rPr>
          <w:lang w:val="es-AR"/>
        </w:rPr>
        <w:t>Análisis</w:t>
      </w:r>
      <w:r>
        <w:t xml:space="preserve"> de </w:t>
      </w:r>
      <w:proofErr w:type="spellStart"/>
      <w:r>
        <w:t>regresión</w:t>
      </w:r>
      <w:proofErr w:type="spellEnd"/>
      <w:r>
        <w:t xml:space="preserve"> lineal.</w:t>
      </w:r>
    </w:p>
    <w:p w:rsidR="001666FE" w:rsidRPr="00C03F3D" w:rsidRDefault="001666FE" w:rsidP="001666FE">
      <w:pPr>
        <w:pStyle w:val="Prrafodelista"/>
        <w:widowControl/>
        <w:numPr>
          <w:ilvl w:val="0"/>
          <w:numId w:val="20"/>
        </w:numPr>
        <w:autoSpaceDE/>
        <w:autoSpaceDN/>
        <w:spacing w:after="60"/>
        <w:jc w:val="both"/>
        <w:rPr>
          <w:lang w:val="es-AR"/>
        </w:rPr>
      </w:pPr>
      <w:proofErr w:type="spellStart"/>
      <w:r>
        <w:t>Inferencia</w:t>
      </w:r>
      <w:proofErr w:type="spellEnd"/>
      <w:r>
        <w:t xml:space="preserve"> </w:t>
      </w:r>
      <w:proofErr w:type="spellStart"/>
      <w:r>
        <w:t>Bayesiana</w:t>
      </w:r>
      <w:proofErr w:type="spellEnd"/>
      <w:r>
        <w:t>.</w:t>
      </w:r>
    </w:p>
    <w:p w:rsidR="001666FE" w:rsidRPr="00C03F3D" w:rsidRDefault="001666FE" w:rsidP="001666FE">
      <w:pPr>
        <w:pStyle w:val="Prrafodelista"/>
        <w:widowControl/>
        <w:autoSpaceDE/>
        <w:autoSpaceDN/>
        <w:spacing w:after="60"/>
        <w:ind w:left="862" w:firstLine="0"/>
        <w:jc w:val="both"/>
        <w:rPr>
          <w:lang w:val="es-AR"/>
        </w:rPr>
      </w:pPr>
    </w:p>
    <w:p w:rsidR="001666FE" w:rsidRPr="00375604" w:rsidRDefault="001666FE" w:rsidP="001666FE">
      <w:pPr>
        <w:shd w:val="clear" w:color="auto" w:fill="FFFFFF"/>
        <w:ind w:left="142"/>
        <w:jc w:val="both"/>
        <w:rPr>
          <w:b/>
          <w:sz w:val="20"/>
          <w:szCs w:val="20"/>
          <w:u w:val="single"/>
        </w:rPr>
      </w:pPr>
    </w:p>
    <w:p w:rsidR="001666FE" w:rsidRPr="00C03F3D" w:rsidRDefault="001666FE" w:rsidP="001666FE">
      <w:pPr>
        <w:adjustRightInd w:val="0"/>
        <w:ind w:left="142"/>
        <w:rPr>
          <w:color w:val="000000" w:themeColor="text1"/>
          <w:lang w:val="es-AR"/>
        </w:rPr>
      </w:pPr>
      <w:r w:rsidRPr="00C03F3D">
        <w:rPr>
          <w:b/>
          <w:bCs/>
          <w:color w:val="000000" w:themeColor="text1"/>
          <w:lang w:val="es-AR"/>
        </w:rPr>
        <w:t>NIVEL 2</w:t>
      </w:r>
      <w:r w:rsidRPr="00C03F3D">
        <w:rPr>
          <w:color w:val="000000" w:themeColor="text1"/>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Operaciones Financieras y Equivalencia Financiera de Capitales</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Operaciones Financieras a Interés y Descuento Simple</w:t>
      </w:r>
      <w:r>
        <w:rPr>
          <w:lang w:val="es-AR"/>
        </w:rPr>
        <w:t xml:space="preserve"> y Compuesto.</w:t>
      </w:r>
    </w:p>
    <w:p w:rsidR="001666FE" w:rsidRPr="00C610C9" w:rsidRDefault="001666FE" w:rsidP="001666FE">
      <w:pPr>
        <w:pStyle w:val="Prrafodelista"/>
        <w:numPr>
          <w:ilvl w:val="0"/>
          <w:numId w:val="22"/>
        </w:numPr>
        <w:adjustRightInd w:val="0"/>
        <w:rPr>
          <w:color w:val="000000" w:themeColor="text1"/>
          <w:lang w:val="es-AR"/>
        </w:rPr>
      </w:pPr>
      <w:r>
        <w:rPr>
          <w:lang w:val="es-AR"/>
        </w:rPr>
        <w:t>Valuació</w:t>
      </w:r>
      <w:r w:rsidRPr="00C610C9">
        <w:rPr>
          <w:lang w:val="es-AR"/>
        </w:rPr>
        <w:t>n de Sucesiones Financieras mediante Interés Compuesto</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Operaciones Financieras de Constituci6n de Capitales mediante Servicios Peri6dicos</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 xml:space="preserve">Esquema General de las Operaciones Financieras de </w:t>
      </w:r>
      <w:proofErr w:type="spellStart"/>
      <w:r w:rsidRPr="00C610C9">
        <w:rPr>
          <w:lang w:val="es-AR"/>
        </w:rPr>
        <w:t>ReemboIso</w:t>
      </w:r>
      <w:proofErr w:type="spellEnd"/>
      <w:r w:rsidRPr="00C610C9">
        <w:rPr>
          <w:lang w:val="es-AR"/>
        </w:rPr>
        <w:t xml:space="preserve"> de Prestamos mediante Servicios Peri6dicos</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 xml:space="preserve">Operaciones Financieras de Reembolso de Prestamos mediante Servicios Peri6dicos de Cuota de Reembolso Constante e Intereses sobre Saldos de Deuda (Sistema </w:t>
      </w:r>
      <w:proofErr w:type="spellStart"/>
      <w:r w:rsidRPr="00C610C9">
        <w:rPr>
          <w:lang w:val="es-AR"/>
        </w:rPr>
        <w:t>Aleman</w:t>
      </w:r>
      <w:proofErr w:type="spellEnd"/>
      <w:r w:rsidRPr="00C610C9">
        <w:rPr>
          <w:lang w:val="es-AR"/>
        </w:rPr>
        <w:t>)</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Operaciones Financieras de Reembolso de Prestamos mediante Cuotas de Servicio Peri6dicas, Iguales y Consecutivas</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Operaciones Financieras con Clausula de Ajuste del Capital Originario por Corrección Monetaria</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Operaciones Financieras de Reembolso de Prestamos mediante Cuotas de Servicio Peri6dicas Variables en Progresión Geométrica</w:t>
      </w:r>
      <w:r>
        <w:rPr>
          <w:lang w:val="es-AR"/>
        </w:rPr>
        <w:t>.</w:t>
      </w:r>
    </w:p>
    <w:p w:rsidR="001666FE" w:rsidRPr="00C610C9" w:rsidRDefault="001666FE" w:rsidP="001666FE">
      <w:pPr>
        <w:pStyle w:val="Prrafodelista"/>
        <w:numPr>
          <w:ilvl w:val="0"/>
          <w:numId w:val="22"/>
        </w:numPr>
        <w:adjustRightInd w:val="0"/>
        <w:rPr>
          <w:color w:val="000000" w:themeColor="text1"/>
          <w:lang w:val="es-AR"/>
        </w:rPr>
      </w:pPr>
      <w:r w:rsidRPr="00C610C9">
        <w:rPr>
          <w:lang w:val="es-AR"/>
        </w:rPr>
        <w:t>Operaciones Financieras de Reembolso de Prestamos mediante Cuotas de Servicio Peri6dicas y Capitalizaci6n de Intereses</w:t>
      </w:r>
      <w:r>
        <w:rPr>
          <w:lang w:val="es-AR"/>
        </w:rPr>
        <w:t>.</w:t>
      </w:r>
    </w:p>
    <w:p w:rsidR="001666FE" w:rsidRPr="00C03F3D" w:rsidRDefault="001666FE" w:rsidP="001666FE">
      <w:pPr>
        <w:spacing w:before="120"/>
        <w:ind w:left="142" w:right="-427"/>
        <w:jc w:val="both"/>
        <w:rPr>
          <w:sz w:val="20"/>
          <w:szCs w:val="24"/>
          <w:lang w:val="es-AR"/>
        </w:rPr>
      </w:pPr>
    </w:p>
    <w:p w:rsidR="001666FE" w:rsidRPr="00C03F3D" w:rsidRDefault="001666FE" w:rsidP="001666FE">
      <w:pPr>
        <w:shd w:val="clear" w:color="auto" w:fill="FFFFFF"/>
        <w:jc w:val="both"/>
        <w:rPr>
          <w:b/>
          <w:sz w:val="20"/>
          <w:szCs w:val="20"/>
          <w:u w:val="single"/>
          <w:lang w:val="es-AR"/>
        </w:rPr>
      </w:pPr>
    </w:p>
    <w:p w:rsidR="001666FE" w:rsidRPr="00C03F3D" w:rsidRDefault="001666FE" w:rsidP="001666FE">
      <w:pPr>
        <w:adjustRightInd w:val="0"/>
        <w:ind w:left="142"/>
        <w:rPr>
          <w:color w:val="000000" w:themeColor="text1"/>
          <w:lang w:val="es-AR"/>
        </w:rPr>
      </w:pPr>
      <w:r w:rsidRPr="00C03F3D">
        <w:rPr>
          <w:b/>
          <w:bCs/>
          <w:color w:val="000000" w:themeColor="text1"/>
          <w:lang w:val="es-AR"/>
        </w:rPr>
        <w:t>NIVEL 3</w:t>
      </w:r>
      <w:r w:rsidRPr="00C03F3D">
        <w:rPr>
          <w:color w:val="000000" w:themeColor="text1"/>
          <w:lang w:val="es-AR"/>
        </w:rPr>
        <w:t>:</w:t>
      </w:r>
    </w:p>
    <w:p w:rsidR="001666FE" w:rsidRPr="00C03F3D" w:rsidRDefault="001666FE" w:rsidP="001666FE">
      <w:pPr>
        <w:pStyle w:val="Prrafodelista"/>
        <w:numPr>
          <w:ilvl w:val="0"/>
          <w:numId w:val="24"/>
        </w:numPr>
        <w:adjustRightInd w:val="0"/>
        <w:rPr>
          <w:color w:val="000000" w:themeColor="text1"/>
          <w:lang w:val="es-AR"/>
        </w:rPr>
      </w:pPr>
      <w:r w:rsidRPr="00C03F3D">
        <w:rPr>
          <w:color w:val="000000" w:themeColor="text1"/>
          <w:lang w:val="es-AR"/>
        </w:rPr>
        <w:t xml:space="preserve">Bases actuariales de los seguros </w:t>
      </w:r>
      <w:r>
        <w:rPr>
          <w:color w:val="000000" w:themeColor="text1"/>
          <w:lang w:val="es-AR"/>
        </w:rPr>
        <w:t>personales.</w:t>
      </w:r>
    </w:p>
    <w:p w:rsidR="001666FE" w:rsidRDefault="001666FE" w:rsidP="001666FE">
      <w:pPr>
        <w:pStyle w:val="Prrafodelista"/>
        <w:numPr>
          <w:ilvl w:val="0"/>
          <w:numId w:val="24"/>
        </w:numPr>
        <w:adjustRightInd w:val="0"/>
        <w:rPr>
          <w:color w:val="000000" w:themeColor="text1"/>
          <w:lang w:val="es-AR"/>
        </w:rPr>
      </w:pPr>
      <w:r w:rsidRPr="00C03F3D">
        <w:rPr>
          <w:color w:val="000000" w:themeColor="text1"/>
          <w:lang w:val="es-AR"/>
        </w:rPr>
        <w:t>Seguros vinculados con la vida de las personas</w:t>
      </w:r>
      <w:r>
        <w:rPr>
          <w:color w:val="000000" w:themeColor="text1"/>
          <w:lang w:val="es-AR"/>
        </w:rPr>
        <w:t>. Factores de evaluación actuarial.</w:t>
      </w:r>
    </w:p>
    <w:p w:rsidR="001666FE" w:rsidRPr="00C03F3D" w:rsidRDefault="001666FE" w:rsidP="001666FE">
      <w:pPr>
        <w:pStyle w:val="Prrafodelista"/>
        <w:numPr>
          <w:ilvl w:val="0"/>
          <w:numId w:val="24"/>
        </w:numPr>
        <w:adjustRightInd w:val="0"/>
        <w:rPr>
          <w:color w:val="000000" w:themeColor="text1"/>
          <w:lang w:val="es-AR"/>
        </w:rPr>
      </w:pPr>
      <w:r>
        <w:rPr>
          <w:color w:val="000000" w:themeColor="text1"/>
          <w:lang w:val="es-AR"/>
        </w:rPr>
        <w:t xml:space="preserve">Costos actuariales  de los seguros individuales en caso de vida y de muerte a capital constante. </w:t>
      </w:r>
    </w:p>
    <w:p w:rsidR="001666FE" w:rsidRPr="00C03F3D" w:rsidRDefault="001666FE" w:rsidP="001666FE">
      <w:pPr>
        <w:pStyle w:val="Prrafodelista"/>
        <w:numPr>
          <w:ilvl w:val="0"/>
          <w:numId w:val="24"/>
        </w:numPr>
        <w:adjustRightInd w:val="0"/>
        <w:rPr>
          <w:color w:val="000000" w:themeColor="text1"/>
          <w:lang w:val="es-AR"/>
        </w:rPr>
      </w:pPr>
      <w:r>
        <w:rPr>
          <w:color w:val="000000" w:themeColor="text1"/>
          <w:lang w:val="es-AR"/>
        </w:rPr>
        <w:t>Primas</w:t>
      </w:r>
      <w:r w:rsidRPr="00C03F3D">
        <w:rPr>
          <w:color w:val="000000" w:themeColor="text1"/>
          <w:lang w:val="es-AR"/>
        </w:rPr>
        <w:t xml:space="preserve"> puras anuales</w:t>
      </w:r>
      <w:r>
        <w:rPr>
          <w:color w:val="000000" w:themeColor="text1"/>
          <w:lang w:val="es-AR"/>
        </w:rPr>
        <w:t xml:space="preserve"> y periódicas.</w:t>
      </w:r>
    </w:p>
    <w:p w:rsidR="001666FE" w:rsidRDefault="001666FE" w:rsidP="001666FE">
      <w:pPr>
        <w:pStyle w:val="Prrafodelista"/>
        <w:numPr>
          <w:ilvl w:val="0"/>
          <w:numId w:val="24"/>
        </w:numPr>
        <w:adjustRightInd w:val="0"/>
        <w:rPr>
          <w:color w:val="000000" w:themeColor="text1"/>
          <w:lang w:val="es-AR"/>
        </w:rPr>
      </w:pPr>
      <w:r w:rsidRPr="00C03F3D">
        <w:rPr>
          <w:color w:val="000000" w:themeColor="text1"/>
          <w:lang w:val="es-AR"/>
        </w:rPr>
        <w:t>Planes mixtos y planes especiales</w:t>
      </w:r>
      <w:r>
        <w:rPr>
          <w:color w:val="000000" w:themeColor="text1"/>
          <w:lang w:val="es-AR"/>
        </w:rPr>
        <w:t>.</w:t>
      </w:r>
    </w:p>
    <w:p w:rsidR="001666FE" w:rsidRDefault="001666FE" w:rsidP="001666FE">
      <w:pPr>
        <w:pStyle w:val="Prrafodelista"/>
        <w:numPr>
          <w:ilvl w:val="0"/>
          <w:numId w:val="24"/>
        </w:numPr>
        <w:adjustRightInd w:val="0"/>
        <w:rPr>
          <w:color w:val="000000" w:themeColor="text1"/>
          <w:lang w:val="es-AR"/>
        </w:rPr>
      </w:pPr>
      <w:r>
        <w:rPr>
          <w:color w:val="000000" w:themeColor="text1"/>
          <w:lang w:val="es-AR"/>
        </w:rPr>
        <w:t>Costos actuariales de los seguros individuales en caso de vida y en caso de muerte a capital constante pagadero en forma fraccionaria y a capital variable.</w:t>
      </w:r>
    </w:p>
    <w:p w:rsidR="001666FE" w:rsidRDefault="001666FE" w:rsidP="001666FE">
      <w:pPr>
        <w:pStyle w:val="Prrafodelista"/>
        <w:numPr>
          <w:ilvl w:val="0"/>
          <w:numId w:val="24"/>
        </w:numPr>
        <w:adjustRightInd w:val="0"/>
        <w:rPr>
          <w:color w:val="000000" w:themeColor="text1"/>
          <w:lang w:val="es-AR"/>
        </w:rPr>
      </w:pPr>
      <w:r>
        <w:rPr>
          <w:color w:val="000000" w:themeColor="text1"/>
          <w:lang w:val="es-AR"/>
        </w:rPr>
        <w:t>Primas de tarifa.</w:t>
      </w:r>
    </w:p>
    <w:p w:rsidR="001666FE" w:rsidRDefault="001666FE" w:rsidP="001666FE">
      <w:pPr>
        <w:pStyle w:val="Prrafodelista"/>
        <w:numPr>
          <w:ilvl w:val="0"/>
          <w:numId w:val="24"/>
        </w:numPr>
        <w:adjustRightInd w:val="0"/>
        <w:rPr>
          <w:color w:val="000000" w:themeColor="text1"/>
          <w:lang w:val="es-AR"/>
        </w:rPr>
      </w:pPr>
      <w:r>
        <w:rPr>
          <w:color w:val="000000" w:themeColor="text1"/>
          <w:lang w:val="es-AR"/>
        </w:rPr>
        <w:t>Contraseguro y devolución de primas.</w:t>
      </w:r>
    </w:p>
    <w:p w:rsidR="001666FE" w:rsidRPr="00C03F3D" w:rsidRDefault="001666FE" w:rsidP="001666FE">
      <w:pPr>
        <w:pStyle w:val="Prrafodelista"/>
        <w:numPr>
          <w:ilvl w:val="0"/>
          <w:numId w:val="24"/>
        </w:numPr>
        <w:adjustRightInd w:val="0"/>
        <w:rPr>
          <w:color w:val="000000" w:themeColor="text1"/>
          <w:lang w:val="es-AR"/>
        </w:rPr>
      </w:pPr>
      <w:r>
        <w:rPr>
          <w:color w:val="000000" w:themeColor="text1"/>
          <w:lang w:val="es-AR"/>
        </w:rPr>
        <w:t>Valores de rescisión.</w:t>
      </w:r>
    </w:p>
    <w:p w:rsidR="001666FE" w:rsidRDefault="001666FE" w:rsidP="001666FE">
      <w:pPr>
        <w:pStyle w:val="Prrafodelista"/>
        <w:numPr>
          <w:ilvl w:val="0"/>
          <w:numId w:val="24"/>
        </w:numPr>
        <w:adjustRightInd w:val="0"/>
        <w:rPr>
          <w:color w:val="000000" w:themeColor="text1"/>
          <w:lang w:val="es-AR"/>
        </w:rPr>
      </w:pPr>
      <w:r w:rsidRPr="00C03F3D">
        <w:rPr>
          <w:color w:val="000000" w:themeColor="text1"/>
          <w:lang w:val="es-AR"/>
        </w:rPr>
        <w:lastRenderedPageBreak/>
        <w:t>Reservas matemáticas</w:t>
      </w:r>
      <w:r>
        <w:rPr>
          <w:color w:val="000000" w:themeColor="text1"/>
          <w:lang w:val="es-AR"/>
        </w:rPr>
        <w:t>.</w:t>
      </w:r>
    </w:p>
    <w:p w:rsidR="001666FE" w:rsidRDefault="001666FE" w:rsidP="001666FE">
      <w:pPr>
        <w:pStyle w:val="Prrafodelista"/>
        <w:adjustRightInd w:val="0"/>
        <w:ind w:left="862" w:firstLine="0"/>
        <w:jc w:val="right"/>
        <w:rPr>
          <w:color w:val="000000" w:themeColor="text1"/>
          <w:lang w:val="es-AR"/>
        </w:rPr>
      </w:pPr>
      <w:r>
        <w:rPr>
          <w:color w:val="000000" w:themeColor="text1"/>
          <w:lang w:val="es-AR"/>
        </w:rPr>
        <w:t>.</w:t>
      </w:r>
    </w:p>
    <w:p w:rsidR="001666FE" w:rsidRPr="008D437C" w:rsidRDefault="001666FE" w:rsidP="001666FE">
      <w:pPr>
        <w:adjustRightInd w:val="0"/>
        <w:rPr>
          <w:color w:val="000000" w:themeColor="text1"/>
          <w:lang w:val="es-AR"/>
        </w:rPr>
      </w:pPr>
    </w:p>
    <w:p w:rsidR="001666FE" w:rsidRPr="00C03F3D" w:rsidRDefault="001666FE" w:rsidP="001666FE">
      <w:pPr>
        <w:adjustRightInd w:val="0"/>
        <w:rPr>
          <w:color w:val="000000" w:themeColor="text1"/>
          <w:lang w:val="es-AR"/>
        </w:rPr>
      </w:pPr>
    </w:p>
    <w:p w:rsidR="001666FE" w:rsidRPr="00C03F3D" w:rsidRDefault="001666FE" w:rsidP="001666FE">
      <w:pPr>
        <w:adjustRightInd w:val="0"/>
        <w:rPr>
          <w:rFonts w:eastAsia="Calibri"/>
          <w:b/>
          <w:bCs/>
          <w:color w:val="000000" w:themeColor="text1"/>
          <w:sz w:val="24"/>
          <w:szCs w:val="24"/>
          <w:lang w:val="es-AR" w:eastAsia="es-AR"/>
        </w:rPr>
      </w:pPr>
    </w:p>
    <w:p w:rsidR="001666FE" w:rsidRPr="00C03F3D" w:rsidRDefault="001666FE" w:rsidP="001666FE">
      <w:pPr>
        <w:adjustRightInd w:val="0"/>
        <w:rPr>
          <w:rFonts w:eastAsia="Calibri"/>
          <w:b/>
          <w:bCs/>
          <w:color w:val="000000" w:themeColor="text1"/>
          <w:sz w:val="24"/>
          <w:szCs w:val="24"/>
          <w:lang w:val="es-AR" w:eastAsia="es-AR"/>
        </w:rPr>
      </w:pPr>
    </w:p>
    <w:p w:rsidR="001666FE" w:rsidRDefault="001666FE" w:rsidP="001666FE">
      <w:pPr>
        <w:adjustRightInd w:val="0"/>
        <w:ind w:left="142"/>
        <w:rPr>
          <w:rFonts w:eastAsia="Calibri"/>
          <w:b/>
          <w:bCs/>
          <w:color w:val="000000" w:themeColor="text1"/>
          <w:sz w:val="24"/>
          <w:szCs w:val="24"/>
          <w:lang w:val="es-AR" w:eastAsia="es-AR"/>
        </w:rPr>
      </w:pPr>
      <w:r w:rsidRPr="00FE7382">
        <w:rPr>
          <w:rFonts w:eastAsia="Calibri"/>
          <w:b/>
          <w:bCs/>
          <w:color w:val="000000" w:themeColor="text1"/>
          <w:sz w:val="24"/>
          <w:szCs w:val="24"/>
          <w:lang w:val="es-AR" w:eastAsia="es-AR"/>
        </w:rPr>
        <w:t xml:space="preserve">4. </w:t>
      </w:r>
      <w:r w:rsidRPr="004503A6">
        <w:rPr>
          <w:bCs/>
          <w:sz w:val="24"/>
          <w:szCs w:val="24"/>
          <w:u w:val="single"/>
          <w:lang w:val="es-AR"/>
        </w:rPr>
        <w:t>CARACTERÍSTICAS</w:t>
      </w:r>
      <w:r w:rsidRPr="00FE7382">
        <w:rPr>
          <w:rFonts w:eastAsia="Calibri"/>
          <w:b/>
          <w:bCs/>
          <w:color w:val="000000" w:themeColor="text1"/>
          <w:sz w:val="24"/>
          <w:szCs w:val="24"/>
          <w:lang w:val="es-AR" w:eastAsia="es-AR"/>
        </w:rPr>
        <w:t xml:space="preserve"> </w:t>
      </w:r>
      <w:r w:rsidRPr="004503A6">
        <w:rPr>
          <w:bCs/>
          <w:sz w:val="24"/>
          <w:szCs w:val="24"/>
          <w:u w:val="single"/>
          <w:lang w:val="es-AR"/>
        </w:rPr>
        <w:t>DE</w:t>
      </w:r>
      <w:r w:rsidRPr="00FE7382">
        <w:rPr>
          <w:rFonts w:eastAsia="Calibri"/>
          <w:b/>
          <w:bCs/>
          <w:color w:val="000000" w:themeColor="text1"/>
          <w:sz w:val="24"/>
          <w:szCs w:val="24"/>
          <w:lang w:val="es-AR" w:eastAsia="es-AR"/>
        </w:rPr>
        <w:t xml:space="preserve"> </w:t>
      </w:r>
      <w:r w:rsidRPr="004503A6">
        <w:rPr>
          <w:bCs/>
          <w:sz w:val="24"/>
          <w:szCs w:val="24"/>
          <w:u w:val="single"/>
          <w:lang w:val="es-AR"/>
        </w:rPr>
        <w:t>LA</w:t>
      </w:r>
      <w:r w:rsidRPr="00FE7382">
        <w:rPr>
          <w:rFonts w:eastAsia="Calibri"/>
          <w:b/>
          <w:bCs/>
          <w:color w:val="000000" w:themeColor="text1"/>
          <w:sz w:val="24"/>
          <w:szCs w:val="24"/>
          <w:lang w:val="es-AR" w:eastAsia="es-AR"/>
        </w:rPr>
        <w:t xml:space="preserve"> </w:t>
      </w:r>
      <w:r w:rsidRPr="004503A6">
        <w:rPr>
          <w:bCs/>
          <w:sz w:val="24"/>
          <w:szCs w:val="24"/>
          <w:u w:val="single"/>
          <w:lang w:val="es-AR"/>
        </w:rPr>
        <w:t>PRUEBA</w:t>
      </w:r>
      <w:r w:rsidRPr="00FE7382">
        <w:rPr>
          <w:rFonts w:eastAsia="Calibri"/>
          <w:b/>
          <w:bCs/>
          <w:color w:val="000000" w:themeColor="text1"/>
          <w:sz w:val="24"/>
          <w:szCs w:val="24"/>
          <w:lang w:val="es-AR" w:eastAsia="es-AR"/>
        </w:rPr>
        <w:t xml:space="preserve"> </w:t>
      </w:r>
      <w:r w:rsidRPr="004503A6">
        <w:rPr>
          <w:bCs/>
          <w:sz w:val="24"/>
          <w:szCs w:val="24"/>
          <w:u w:val="single"/>
          <w:lang w:val="es-AR"/>
        </w:rPr>
        <w:t>DE</w:t>
      </w:r>
      <w:r w:rsidRPr="00FE7382">
        <w:rPr>
          <w:rFonts w:eastAsia="Calibri"/>
          <w:b/>
          <w:bCs/>
          <w:color w:val="000000" w:themeColor="text1"/>
          <w:sz w:val="24"/>
          <w:szCs w:val="24"/>
          <w:lang w:val="es-AR" w:eastAsia="es-AR"/>
        </w:rPr>
        <w:t xml:space="preserve"> </w:t>
      </w:r>
      <w:r w:rsidRPr="004503A6">
        <w:rPr>
          <w:bCs/>
          <w:sz w:val="24"/>
          <w:szCs w:val="24"/>
          <w:u w:val="single"/>
          <w:lang w:val="es-AR"/>
        </w:rPr>
        <w:t>COMPETICIÓN</w:t>
      </w:r>
      <w:r w:rsidRPr="00FE7382">
        <w:rPr>
          <w:rFonts w:eastAsia="Calibri"/>
          <w:b/>
          <w:bCs/>
          <w:color w:val="000000" w:themeColor="text1"/>
          <w:sz w:val="24"/>
          <w:szCs w:val="24"/>
          <w:lang w:val="es-AR" w:eastAsia="es-AR"/>
        </w:rPr>
        <w:t>.</w:t>
      </w:r>
    </w:p>
    <w:p w:rsidR="001666FE" w:rsidRPr="00FE7382" w:rsidRDefault="001666FE" w:rsidP="001666FE">
      <w:pPr>
        <w:adjustRightInd w:val="0"/>
        <w:ind w:left="142"/>
        <w:rPr>
          <w:rFonts w:eastAsia="Calibri"/>
          <w:b/>
          <w:bCs/>
          <w:color w:val="000000" w:themeColor="text1"/>
          <w:sz w:val="24"/>
          <w:szCs w:val="24"/>
          <w:lang w:val="es-AR" w:eastAsia="es-AR"/>
        </w:rPr>
      </w:pPr>
    </w:p>
    <w:p w:rsidR="001666FE" w:rsidRDefault="001666FE" w:rsidP="001666FE">
      <w:pPr>
        <w:pStyle w:val="Ttulo21"/>
        <w:tabs>
          <w:tab w:val="left" w:pos="664"/>
        </w:tabs>
        <w:spacing w:before="1"/>
        <w:ind w:left="0" w:firstLine="0"/>
        <w:jc w:val="both"/>
        <w:rPr>
          <w:b w:val="0"/>
          <w:i w:val="0"/>
          <w:color w:val="000000"/>
          <w:lang w:val="es-AR"/>
        </w:rPr>
      </w:pPr>
      <w:r>
        <w:rPr>
          <w:b w:val="0"/>
          <w:i w:val="0"/>
          <w:color w:val="000000"/>
          <w:lang w:val="es-AR"/>
        </w:rPr>
        <w:t>La competencia será realizada en una (1) sola</w:t>
      </w:r>
      <w:r w:rsidRPr="00D95385">
        <w:rPr>
          <w:b w:val="0"/>
          <w:i w:val="0"/>
          <w:color w:val="000000"/>
          <w:lang w:val="es-AR"/>
        </w:rPr>
        <w:t xml:space="preserve"> </w:t>
      </w:r>
      <w:r>
        <w:rPr>
          <w:b w:val="0"/>
          <w:i w:val="0"/>
          <w:color w:val="000000"/>
          <w:lang w:val="es-AR"/>
        </w:rPr>
        <w:t xml:space="preserve">etapa o ronda y la misma consistirá en 16 </w:t>
      </w:r>
      <w:r w:rsidRPr="00E47F61">
        <w:rPr>
          <w:b w:val="0"/>
          <w:i w:val="0"/>
          <w:color w:val="000000"/>
          <w:lang w:val="es-AR"/>
        </w:rPr>
        <w:t>preguntas de opción múltiple</w:t>
      </w:r>
      <w:r>
        <w:rPr>
          <w:b w:val="0"/>
          <w:i w:val="0"/>
          <w:color w:val="000000"/>
          <w:lang w:val="es-AR"/>
        </w:rPr>
        <w:t xml:space="preserve"> cuyo valor será: </w:t>
      </w:r>
    </w:p>
    <w:p w:rsidR="001666FE" w:rsidRDefault="001666FE" w:rsidP="001666FE">
      <w:pPr>
        <w:pStyle w:val="Ttulo21"/>
        <w:tabs>
          <w:tab w:val="left" w:pos="664"/>
        </w:tabs>
        <w:spacing w:before="1"/>
        <w:ind w:left="0" w:firstLine="0"/>
        <w:jc w:val="both"/>
        <w:rPr>
          <w:b w:val="0"/>
          <w:i w:val="0"/>
          <w:color w:val="000000"/>
          <w:lang w:val="es-AR"/>
        </w:rPr>
      </w:pPr>
    </w:p>
    <w:p w:rsidR="001666FE" w:rsidRPr="00A57A81" w:rsidRDefault="001666FE" w:rsidP="001666FE">
      <w:pPr>
        <w:pStyle w:val="Ttulo21"/>
        <w:numPr>
          <w:ilvl w:val="0"/>
          <w:numId w:val="37"/>
        </w:numPr>
        <w:tabs>
          <w:tab w:val="left" w:pos="664"/>
        </w:tabs>
        <w:spacing w:before="1"/>
        <w:jc w:val="both"/>
        <w:rPr>
          <w:b w:val="0"/>
          <w:lang w:val="es-AR"/>
        </w:rPr>
      </w:pPr>
      <w:r w:rsidRPr="00A57A81">
        <w:rPr>
          <w:b w:val="0"/>
          <w:lang w:val="es-AR"/>
        </w:rPr>
        <w:t>Respuesta correcta: 1 puntos</w:t>
      </w:r>
    </w:p>
    <w:p w:rsidR="001666FE" w:rsidRPr="00A57A81" w:rsidRDefault="001666FE" w:rsidP="001666FE">
      <w:pPr>
        <w:pStyle w:val="Ttulo21"/>
        <w:numPr>
          <w:ilvl w:val="0"/>
          <w:numId w:val="37"/>
        </w:numPr>
        <w:tabs>
          <w:tab w:val="left" w:pos="664"/>
        </w:tabs>
        <w:spacing w:before="1"/>
        <w:jc w:val="both"/>
        <w:rPr>
          <w:b w:val="0"/>
          <w:lang w:val="es-AR"/>
        </w:rPr>
      </w:pPr>
      <w:r w:rsidRPr="00A57A81">
        <w:rPr>
          <w:b w:val="0"/>
          <w:lang w:val="es-AR"/>
        </w:rPr>
        <w:t>Respuesta incorrecta: 0 puntos</w:t>
      </w:r>
    </w:p>
    <w:p w:rsidR="001666FE" w:rsidRDefault="001666FE" w:rsidP="001666FE">
      <w:pPr>
        <w:pStyle w:val="Ttulo21"/>
        <w:numPr>
          <w:ilvl w:val="0"/>
          <w:numId w:val="37"/>
        </w:numPr>
        <w:tabs>
          <w:tab w:val="left" w:pos="664"/>
        </w:tabs>
        <w:spacing w:before="1"/>
        <w:jc w:val="both"/>
        <w:rPr>
          <w:b w:val="0"/>
          <w:lang w:val="es-AR"/>
        </w:rPr>
      </w:pPr>
      <w:r w:rsidRPr="00A57A81">
        <w:rPr>
          <w:b w:val="0"/>
          <w:lang w:val="es-AR"/>
        </w:rPr>
        <w:t>Respuesta sin contestar: 0,5 puntos</w:t>
      </w:r>
    </w:p>
    <w:p w:rsidR="001666FE" w:rsidRDefault="001666FE" w:rsidP="001666FE">
      <w:pPr>
        <w:pStyle w:val="Ttulo21"/>
        <w:tabs>
          <w:tab w:val="left" w:pos="664"/>
        </w:tabs>
        <w:spacing w:before="1"/>
        <w:ind w:left="0" w:firstLine="0"/>
        <w:jc w:val="both"/>
        <w:rPr>
          <w:b w:val="0"/>
          <w:lang w:val="es-AR"/>
        </w:rPr>
      </w:pPr>
    </w:p>
    <w:p w:rsidR="001666FE" w:rsidRDefault="001666FE" w:rsidP="001666FE">
      <w:pPr>
        <w:pStyle w:val="Ttulo21"/>
        <w:tabs>
          <w:tab w:val="left" w:pos="664"/>
        </w:tabs>
        <w:spacing w:before="1"/>
        <w:ind w:left="0" w:firstLine="0"/>
        <w:jc w:val="both"/>
        <w:rPr>
          <w:rFonts w:eastAsia="Times New Roman"/>
          <w:color w:val="000000"/>
          <w:lang w:val="es-ES"/>
        </w:rPr>
      </w:pPr>
      <w:r w:rsidRPr="0068135E">
        <w:rPr>
          <w:rFonts w:eastAsia="Times New Roman"/>
          <w:color w:val="000000"/>
          <w:lang w:val="es-ES"/>
        </w:rPr>
        <w:t>Cada uno de los enunciados cuenta con una única alternativa válida.</w:t>
      </w:r>
    </w:p>
    <w:p w:rsidR="001666FE" w:rsidRPr="001C14CF" w:rsidRDefault="001666FE" w:rsidP="001666FE">
      <w:pPr>
        <w:tabs>
          <w:tab w:val="left" w:pos="567"/>
        </w:tabs>
        <w:adjustRightInd w:val="0"/>
        <w:spacing w:before="120"/>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 xml:space="preserve">Puede ocurrir que un enunciado múltiple </w:t>
      </w:r>
      <w:proofErr w:type="spellStart"/>
      <w:r w:rsidRPr="001C14CF">
        <w:rPr>
          <w:rFonts w:eastAsia="Calibri"/>
          <w:color w:val="000000" w:themeColor="text1"/>
          <w:sz w:val="24"/>
          <w:szCs w:val="24"/>
          <w:lang w:val="es-AR" w:eastAsia="es-AR"/>
        </w:rPr>
        <w:t>choice</w:t>
      </w:r>
      <w:proofErr w:type="spellEnd"/>
      <w:r w:rsidRPr="001C14CF">
        <w:rPr>
          <w:rFonts w:eastAsia="Calibri"/>
          <w:color w:val="000000" w:themeColor="text1"/>
          <w:sz w:val="24"/>
          <w:szCs w:val="24"/>
          <w:lang w:val="es-AR" w:eastAsia="es-AR"/>
        </w:rPr>
        <w:t xml:space="preserve"> presente una alternativa que sea incluyente de otro (u otros) de los postulados propuestos en el mismo enunciado.</w:t>
      </w:r>
    </w:p>
    <w:p w:rsidR="001666FE" w:rsidRDefault="001666FE" w:rsidP="001666FE">
      <w:pPr>
        <w:pStyle w:val="Ttulo21"/>
        <w:tabs>
          <w:tab w:val="left" w:pos="664"/>
        </w:tabs>
        <w:spacing w:before="1"/>
        <w:ind w:left="0" w:firstLine="0"/>
        <w:jc w:val="both"/>
        <w:rPr>
          <w:rFonts w:eastAsia="Times New Roman"/>
          <w:color w:val="000000"/>
          <w:lang w:val="es-AR"/>
        </w:rPr>
      </w:pPr>
    </w:p>
    <w:p w:rsidR="001666FE" w:rsidRPr="001C14CF" w:rsidRDefault="001666FE" w:rsidP="001666FE">
      <w:pPr>
        <w:adjustRightInd w:val="0"/>
        <w:spacing w:before="120"/>
        <w:ind w:left="142"/>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Por ejemplo:</w:t>
      </w:r>
    </w:p>
    <w:p w:rsidR="001666FE" w:rsidRPr="001C14CF" w:rsidRDefault="001666FE" w:rsidP="001666FE">
      <w:pPr>
        <w:adjustRightInd w:val="0"/>
        <w:spacing w:before="12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La bandera argentina…</w:t>
      </w:r>
    </w:p>
    <w:p w:rsidR="001666FE" w:rsidRPr="001C14CF" w:rsidRDefault="001666FE" w:rsidP="001666FE">
      <w:pPr>
        <w:adjustRightInd w:val="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a) Es celeste y blanca.</w:t>
      </w:r>
    </w:p>
    <w:p w:rsidR="001666FE" w:rsidRPr="001C14CF" w:rsidRDefault="001666FE" w:rsidP="001666FE">
      <w:pPr>
        <w:adjustRightInd w:val="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b) Fue creada por Manuel Belgrano.</w:t>
      </w:r>
    </w:p>
    <w:p w:rsidR="001666FE" w:rsidRPr="001C14CF" w:rsidRDefault="001666FE" w:rsidP="001666FE">
      <w:pPr>
        <w:adjustRightInd w:val="0"/>
        <w:ind w:left="142"/>
        <w:jc w:val="both"/>
        <w:rPr>
          <w:rFonts w:eastAsia="Calibri"/>
          <w:i/>
          <w:iCs/>
          <w:color w:val="000000" w:themeColor="text1"/>
          <w:sz w:val="24"/>
          <w:szCs w:val="24"/>
          <w:lang w:val="es-AR" w:eastAsia="es-AR"/>
        </w:rPr>
      </w:pPr>
      <w:r w:rsidRPr="001C14CF">
        <w:rPr>
          <w:rFonts w:eastAsia="Calibri"/>
          <w:i/>
          <w:iCs/>
          <w:color w:val="000000" w:themeColor="text1"/>
          <w:sz w:val="24"/>
          <w:szCs w:val="24"/>
          <w:lang w:val="es-AR" w:eastAsia="es-AR"/>
        </w:rPr>
        <w:t>c) Todas las anteriores son correctas.</w:t>
      </w:r>
    </w:p>
    <w:p w:rsidR="001666FE" w:rsidRPr="0019440A" w:rsidRDefault="001666FE" w:rsidP="001666FE">
      <w:pPr>
        <w:pStyle w:val="Ttulo21"/>
        <w:tabs>
          <w:tab w:val="left" w:pos="664"/>
        </w:tabs>
        <w:spacing w:before="1"/>
        <w:ind w:left="0" w:firstLine="0"/>
        <w:jc w:val="both"/>
        <w:rPr>
          <w:rFonts w:eastAsia="Times New Roman"/>
          <w:color w:val="000000"/>
          <w:lang w:val="es-AR"/>
        </w:rPr>
      </w:pPr>
    </w:p>
    <w:p w:rsidR="001666FE" w:rsidRPr="001C14CF" w:rsidRDefault="001666FE" w:rsidP="001666FE">
      <w:pPr>
        <w:adjustRightInd w:val="0"/>
        <w:spacing w:before="120"/>
        <w:ind w:left="142"/>
        <w:jc w:val="both"/>
        <w:rPr>
          <w:rFonts w:eastAsia="Calibri"/>
          <w:color w:val="000000" w:themeColor="text1"/>
          <w:sz w:val="24"/>
          <w:szCs w:val="24"/>
          <w:lang w:val="es-AR" w:eastAsia="es-AR"/>
        </w:rPr>
      </w:pPr>
      <w:r w:rsidRPr="001C14CF">
        <w:rPr>
          <w:rFonts w:eastAsia="Calibri"/>
          <w:color w:val="000000" w:themeColor="text1"/>
          <w:sz w:val="24"/>
          <w:szCs w:val="24"/>
          <w:lang w:val="es-AR" w:eastAsia="es-AR"/>
        </w:rPr>
        <w:t>En tal caso, la resolución a dicho planteo será considerada correcta sí y sólo sí se eligiese como alternativa válida aquella que incluya a la mayor cantidad de postulados verdaderos. (En el ejemplo, la alternativa “c”; de elegirse las alternativas “a” o “b”, la respuesta sería considerada incorrecta)</w:t>
      </w:r>
      <w:r>
        <w:rPr>
          <w:rFonts w:eastAsia="Calibri"/>
          <w:color w:val="000000" w:themeColor="text1"/>
          <w:sz w:val="24"/>
          <w:szCs w:val="24"/>
          <w:lang w:val="es-AR" w:eastAsia="es-AR"/>
        </w:rPr>
        <w:t>.</w:t>
      </w:r>
    </w:p>
    <w:p w:rsidR="00E01815" w:rsidRPr="00FE7382" w:rsidRDefault="00E01815" w:rsidP="00CE54F4">
      <w:pPr>
        <w:adjustRightInd w:val="0"/>
        <w:ind w:left="142"/>
        <w:rPr>
          <w:rFonts w:eastAsia="Calibri"/>
          <w:b/>
          <w:bCs/>
          <w:color w:val="000000" w:themeColor="text1"/>
          <w:sz w:val="24"/>
          <w:szCs w:val="24"/>
          <w:lang w:val="es-AR" w:eastAsia="es-AR"/>
        </w:rPr>
      </w:pPr>
    </w:p>
    <w:p w:rsidR="00CE54F4" w:rsidRPr="00375604" w:rsidRDefault="00CE54F4" w:rsidP="00CE54F4">
      <w:pPr>
        <w:rPr>
          <w:lang w:val="es-AR"/>
        </w:rPr>
      </w:pPr>
    </w:p>
    <w:p w:rsidR="002D491C" w:rsidRDefault="002D491C" w:rsidP="002D491C">
      <w:pPr>
        <w:tabs>
          <w:tab w:val="left" w:pos="0"/>
          <w:tab w:val="left" w:pos="709"/>
        </w:tabs>
        <w:spacing w:before="121"/>
        <w:jc w:val="both"/>
        <w:rPr>
          <w:sz w:val="24"/>
          <w:lang w:val="es-AR"/>
        </w:rPr>
      </w:pPr>
    </w:p>
    <w:p w:rsidR="002D491C" w:rsidRDefault="002D491C" w:rsidP="002D491C">
      <w:pPr>
        <w:tabs>
          <w:tab w:val="left" w:pos="0"/>
          <w:tab w:val="left" w:pos="709"/>
        </w:tabs>
        <w:spacing w:before="121"/>
        <w:jc w:val="both"/>
        <w:rPr>
          <w:sz w:val="24"/>
          <w:lang w:val="es-AR"/>
        </w:rPr>
      </w:pPr>
    </w:p>
    <w:p w:rsidR="002D491C" w:rsidRDefault="002D491C" w:rsidP="002D491C">
      <w:pPr>
        <w:tabs>
          <w:tab w:val="left" w:pos="0"/>
          <w:tab w:val="left" w:pos="709"/>
        </w:tabs>
        <w:spacing w:before="121"/>
        <w:jc w:val="both"/>
        <w:rPr>
          <w:sz w:val="24"/>
          <w:lang w:val="es-AR"/>
        </w:rPr>
      </w:pPr>
    </w:p>
    <w:p w:rsidR="002D491C" w:rsidRDefault="002D491C" w:rsidP="002D491C">
      <w:pPr>
        <w:tabs>
          <w:tab w:val="left" w:pos="0"/>
          <w:tab w:val="left" w:pos="709"/>
        </w:tabs>
        <w:spacing w:before="121"/>
        <w:jc w:val="both"/>
        <w:rPr>
          <w:sz w:val="24"/>
          <w:lang w:val="es-AR"/>
        </w:rPr>
      </w:pPr>
    </w:p>
    <w:p w:rsidR="002D491C" w:rsidRDefault="002D491C" w:rsidP="002D491C">
      <w:pPr>
        <w:tabs>
          <w:tab w:val="left" w:pos="0"/>
          <w:tab w:val="left" w:pos="709"/>
        </w:tabs>
        <w:spacing w:before="121"/>
        <w:jc w:val="both"/>
        <w:rPr>
          <w:sz w:val="24"/>
          <w:lang w:val="es-AR"/>
        </w:rPr>
      </w:pPr>
    </w:p>
    <w:p w:rsidR="002D491C" w:rsidRPr="002D491C" w:rsidRDefault="002D491C" w:rsidP="002D491C">
      <w:pPr>
        <w:tabs>
          <w:tab w:val="left" w:pos="0"/>
          <w:tab w:val="left" w:pos="709"/>
        </w:tabs>
        <w:spacing w:before="121"/>
        <w:jc w:val="both"/>
        <w:rPr>
          <w:sz w:val="24"/>
          <w:lang w:val="es-AR"/>
        </w:rPr>
      </w:pPr>
    </w:p>
    <w:p w:rsidR="00E92DCE" w:rsidRDefault="00E92DCE" w:rsidP="00E92DCE">
      <w:pPr>
        <w:pStyle w:val="Ttulo11"/>
        <w:spacing w:before="73"/>
        <w:ind w:left="142"/>
        <w:rPr>
          <w:lang w:val="es-AR"/>
        </w:rPr>
      </w:pPr>
    </w:p>
    <w:p w:rsidR="00E92DCE" w:rsidRDefault="00E92DCE" w:rsidP="00E92DCE">
      <w:pPr>
        <w:pStyle w:val="Ttulo21"/>
        <w:tabs>
          <w:tab w:val="left" w:pos="664"/>
        </w:tabs>
        <w:spacing w:before="191"/>
        <w:ind w:left="720" w:firstLine="0"/>
        <w:jc w:val="center"/>
        <w:rPr>
          <w:b w:val="0"/>
          <w:i w:val="0"/>
          <w:lang w:val="es-AR"/>
        </w:rPr>
      </w:pPr>
    </w:p>
    <w:p w:rsidR="00E92DCE" w:rsidRDefault="00E92DCE">
      <w:pPr>
        <w:pStyle w:val="Ttulo21"/>
        <w:tabs>
          <w:tab w:val="left" w:pos="664"/>
        </w:tabs>
        <w:spacing w:before="191"/>
        <w:ind w:firstLine="0"/>
        <w:rPr>
          <w:b w:val="0"/>
          <w:i w:val="0"/>
          <w:lang w:val="es-AR"/>
        </w:rPr>
      </w:pPr>
    </w:p>
    <w:p w:rsidR="001666FE" w:rsidRDefault="001666FE" w:rsidP="004A313A">
      <w:pPr>
        <w:pStyle w:val="Ttulo11"/>
        <w:spacing w:before="73"/>
        <w:rPr>
          <w:rFonts w:ascii="Arial" w:eastAsia="Arial" w:hAnsi="Arial" w:cs="Arial"/>
          <w:sz w:val="24"/>
          <w:szCs w:val="24"/>
          <w:lang w:val="es-AR"/>
        </w:rPr>
      </w:pPr>
    </w:p>
    <w:p w:rsidR="008F7AA7" w:rsidRPr="00E92DCE" w:rsidRDefault="00FB77D2" w:rsidP="004A313A">
      <w:pPr>
        <w:pStyle w:val="Ttulo11"/>
        <w:spacing w:before="73"/>
        <w:rPr>
          <w:rFonts w:ascii="Arial" w:eastAsia="Arial" w:hAnsi="Arial" w:cs="Arial"/>
          <w:sz w:val="24"/>
          <w:szCs w:val="24"/>
          <w:lang w:val="es-AR"/>
        </w:rPr>
      </w:pPr>
      <w:bookmarkStart w:id="0" w:name="_GoBack"/>
      <w:bookmarkEnd w:id="0"/>
      <w:r>
        <w:rPr>
          <w:rFonts w:ascii="Arial" w:eastAsia="Arial" w:hAnsi="Arial" w:cs="Arial"/>
          <w:sz w:val="24"/>
          <w:szCs w:val="24"/>
          <w:lang w:val="es-AR"/>
        </w:rPr>
        <w:lastRenderedPageBreak/>
        <w:t xml:space="preserve">ANEXO VII </w:t>
      </w:r>
      <w:r w:rsidR="004A313A">
        <w:rPr>
          <w:rFonts w:ascii="Arial" w:eastAsia="Arial" w:hAnsi="Arial" w:cs="Arial"/>
          <w:sz w:val="24"/>
          <w:szCs w:val="24"/>
          <w:lang w:val="es-AR"/>
        </w:rPr>
        <w:t>FORMULARIO DE INSCRIPCIÓN</w:t>
      </w:r>
    </w:p>
    <w:p w:rsidR="000B1C85" w:rsidRDefault="000B1C85">
      <w:pPr>
        <w:pStyle w:val="Ttulo21"/>
        <w:tabs>
          <w:tab w:val="left" w:pos="664"/>
        </w:tabs>
        <w:spacing w:before="191"/>
        <w:ind w:firstLine="0"/>
        <w:rPr>
          <w:b w:val="0"/>
          <w:i w:val="0"/>
          <w:lang w:val="es-AR"/>
        </w:rPr>
      </w:pPr>
    </w:p>
    <w:p w:rsidR="000B1C85" w:rsidRDefault="00E31218">
      <w:pPr>
        <w:pStyle w:val="Ttulo21"/>
        <w:tabs>
          <w:tab w:val="left" w:pos="664"/>
        </w:tabs>
        <w:spacing w:before="191"/>
        <w:ind w:firstLine="0"/>
        <w:rPr>
          <w:b w:val="0"/>
          <w:i w:val="0"/>
          <w:lang w:val="es-AR"/>
        </w:rPr>
      </w:pPr>
      <w:r w:rsidRPr="00E31218">
        <w:rPr>
          <w:noProof/>
          <w:lang w:val="es-AR" w:eastAsia="es-AR"/>
        </w:rPr>
        <w:drawing>
          <wp:inline distT="0" distB="0" distL="0" distR="0">
            <wp:extent cx="5761990" cy="611376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90" cy="6113765"/>
                    </a:xfrm>
                    <a:prstGeom prst="rect">
                      <a:avLst/>
                    </a:prstGeom>
                    <a:noFill/>
                    <a:ln>
                      <a:noFill/>
                    </a:ln>
                  </pic:spPr>
                </pic:pic>
              </a:graphicData>
            </a:graphic>
          </wp:inline>
        </w:drawing>
      </w:r>
    </w:p>
    <w:p w:rsidR="00E31218" w:rsidRPr="00924E0A" w:rsidRDefault="00E31218">
      <w:pPr>
        <w:pStyle w:val="Ttulo21"/>
        <w:tabs>
          <w:tab w:val="left" w:pos="664"/>
        </w:tabs>
        <w:spacing w:before="191"/>
        <w:ind w:firstLine="0"/>
        <w:rPr>
          <w:b w:val="0"/>
          <w:i w:val="0"/>
          <w:lang w:val="es-AR"/>
        </w:rPr>
      </w:pPr>
    </w:p>
    <w:sectPr w:rsidR="00E31218" w:rsidRPr="00924E0A" w:rsidSect="00AF3B3D">
      <w:footerReference w:type="default" r:id="rId13"/>
      <w:pgSz w:w="11910" w:h="16840"/>
      <w:pgMar w:top="1701" w:right="1418" w:bottom="1701" w:left="1418" w:header="0" w:footer="16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C2" w:rsidRDefault="005F07C2" w:rsidP="009F0AF5">
      <w:r>
        <w:separator/>
      </w:r>
    </w:p>
  </w:endnote>
  <w:endnote w:type="continuationSeparator" w:id="0">
    <w:p w:rsidR="005F07C2" w:rsidRDefault="005F07C2" w:rsidP="009F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77221"/>
      <w:docPartObj>
        <w:docPartGallery w:val="Page Numbers (Bottom of Page)"/>
        <w:docPartUnique/>
      </w:docPartObj>
    </w:sdtPr>
    <w:sdtEndPr/>
    <w:sdtContent>
      <w:p w:rsidR="00E85134" w:rsidRDefault="00E85134">
        <w:pPr>
          <w:pStyle w:val="Piedepgina"/>
          <w:jc w:val="right"/>
        </w:pPr>
        <w:r>
          <w:fldChar w:fldCharType="begin"/>
        </w:r>
        <w:r>
          <w:instrText>PAGE   \* MERGEFORMAT</w:instrText>
        </w:r>
        <w:r>
          <w:fldChar w:fldCharType="separate"/>
        </w:r>
        <w:r w:rsidR="001666FE" w:rsidRPr="001666FE">
          <w:rPr>
            <w:noProof/>
            <w:lang w:val="es-ES"/>
          </w:rPr>
          <w:t>21</w:t>
        </w:r>
        <w:r>
          <w:fldChar w:fldCharType="end"/>
        </w:r>
      </w:p>
    </w:sdtContent>
  </w:sdt>
  <w:p w:rsidR="00E85134" w:rsidRDefault="00E85134">
    <w:pPr>
      <w:pStyle w:val="Textoindependiente"/>
      <w:spacing w:before="0" w:line="14" w:lineRule="auto"/>
      <w:jc w:val="left"/>
      <w:rPr>
        <w:i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C2" w:rsidRDefault="005F07C2" w:rsidP="009F0AF5">
      <w:r>
        <w:separator/>
      </w:r>
    </w:p>
  </w:footnote>
  <w:footnote w:type="continuationSeparator" w:id="0">
    <w:p w:rsidR="005F07C2" w:rsidRDefault="005F07C2" w:rsidP="009F0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1C7"/>
    <w:multiLevelType w:val="hybridMultilevel"/>
    <w:tmpl w:val="AD9A7B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0F90963"/>
    <w:multiLevelType w:val="hybridMultilevel"/>
    <w:tmpl w:val="BDEA4700"/>
    <w:lvl w:ilvl="0" w:tplc="2C0A0001">
      <w:start w:val="1"/>
      <w:numFmt w:val="bullet"/>
      <w:lvlText w:val=""/>
      <w:lvlJc w:val="left"/>
      <w:pPr>
        <w:ind w:left="1383" w:hanging="360"/>
      </w:pPr>
      <w:rPr>
        <w:rFonts w:ascii="Symbol" w:hAnsi="Symbol" w:hint="default"/>
      </w:rPr>
    </w:lvl>
    <w:lvl w:ilvl="1" w:tplc="2C0A0003" w:tentative="1">
      <w:start w:val="1"/>
      <w:numFmt w:val="bullet"/>
      <w:lvlText w:val="o"/>
      <w:lvlJc w:val="left"/>
      <w:pPr>
        <w:ind w:left="2103" w:hanging="360"/>
      </w:pPr>
      <w:rPr>
        <w:rFonts w:ascii="Courier New" w:hAnsi="Courier New" w:cs="Courier New" w:hint="default"/>
      </w:rPr>
    </w:lvl>
    <w:lvl w:ilvl="2" w:tplc="2C0A0005" w:tentative="1">
      <w:start w:val="1"/>
      <w:numFmt w:val="bullet"/>
      <w:lvlText w:val=""/>
      <w:lvlJc w:val="left"/>
      <w:pPr>
        <w:ind w:left="2823" w:hanging="360"/>
      </w:pPr>
      <w:rPr>
        <w:rFonts w:ascii="Wingdings" w:hAnsi="Wingdings" w:hint="default"/>
      </w:rPr>
    </w:lvl>
    <w:lvl w:ilvl="3" w:tplc="2C0A0001" w:tentative="1">
      <w:start w:val="1"/>
      <w:numFmt w:val="bullet"/>
      <w:lvlText w:val=""/>
      <w:lvlJc w:val="left"/>
      <w:pPr>
        <w:ind w:left="3543" w:hanging="360"/>
      </w:pPr>
      <w:rPr>
        <w:rFonts w:ascii="Symbol" w:hAnsi="Symbol" w:hint="default"/>
      </w:rPr>
    </w:lvl>
    <w:lvl w:ilvl="4" w:tplc="2C0A0003" w:tentative="1">
      <w:start w:val="1"/>
      <w:numFmt w:val="bullet"/>
      <w:lvlText w:val="o"/>
      <w:lvlJc w:val="left"/>
      <w:pPr>
        <w:ind w:left="4263" w:hanging="360"/>
      </w:pPr>
      <w:rPr>
        <w:rFonts w:ascii="Courier New" w:hAnsi="Courier New" w:cs="Courier New" w:hint="default"/>
      </w:rPr>
    </w:lvl>
    <w:lvl w:ilvl="5" w:tplc="2C0A0005" w:tentative="1">
      <w:start w:val="1"/>
      <w:numFmt w:val="bullet"/>
      <w:lvlText w:val=""/>
      <w:lvlJc w:val="left"/>
      <w:pPr>
        <w:ind w:left="4983" w:hanging="360"/>
      </w:pPr>
      <w:rPr>
        <w:rFonts w:ascii="Wingdings" w:hAnsi="Wingdings" w:hint="default"/>
      </w:rPr>
    </w:lvl>
    <w:lvl w:ilvl="6" w:tplc="2C0A0001" w:tentative="1">
      <w:start w:val="1"/>
      <w:numFmt w:val="bullet"/>
      <w:lvlText w:val=""/>
      <w:lvlJc w:val="left"/>
      <w:pPr>
        <w:ind w:left="5703" w:hanging="360"/>
      </w:pPr>
      <w:rPr>
        <w:rFonts w:ascii="Symbol" w:hAnsi="Symbol" w:hint="default"/>
      </w:rPr>
    </w:lvl>
    <w:lvl w:ilvl="7" w:tplc="2C0A0003" w:tentative="1">
      <w:start w:val="1"/>
      <w:numFmt w:val="bullet"/>
      <w:lvlText w:val="o"/>
      <w:lvlJc w:val="left"/>
      <w:pPr>
        <w:ind w:left="6423" w:hanging="360"/>
      </w:pPr>
      <w:rPr>
        <w:rFonts w:ascii="Courier New" w:hAnsi="Courier New" w:cs="Courier New" w:hint="default"/>
      </w:rPr>
    </w:lvl>
    <w:lvl w:ilvl="8" w:tplc="2C0A0005" w:tentative="1">
      <w:start w:val="1"/>
      <w:numFmt w:val="bullet"/>
      <w:lvlText w:val=""/>
      <w:lvlJc w:val="left"/>
      <w:pPr>
        <w:ind w:left="7143" w:hanging="360"/>
      </w:pPr>
      <w:rPr>
        <w:rFonts w:ascii="Wingdings" w:hAnsi="Wingdings" w:hint="default"/>
      </w:rPr>
    </w:lvl>
  </w:abstractNum>
  <w:abstractNum w:abstractNumId="2" w15:restartNumberingAfterBreak="0">
    <w:nsid w:val="08195316"/>
    <w:multiLevelType w:val="hybridMultilevel"/>
    <w:tmpl w:val="80441032"/>
    <w:lvl w:ilvl="0" w:tplc="7AC69B4E">
      <w:numFmt w:val="bullet"/>
      <w:lvlText w:val="-"/>
      <w:lvlJc w:val="left"/>
      <w:pPr>
        <w:ind w:left="930" w:hanging="360"/>
      </w:pPr>
      <w:rPr>
        <w:rFonts w:ascii="Calibri" w:eastAsiaTheme="minorHAnsi" w:hAnsi="Calibri" w:cstheme="minorBidi" w:hint="default"/>
      </w:rPr>
    </w:lvl>
    <w:lvl w:ilvl="1" w:tplc="2C0A0003" w:tentative="1">
      <w:start w:val="1"/>
      <w:numFmt w:val="bullet"/>
      <w:lvlText w:val="o"/>
      <w:lvlJc w:val="left"/>
      <w:pPr>
        <w:ind w:left="1650" w:hanging="360"/>
      </w:pPr>
      <w:rPr>
        <w:rFonts w:ascii="Courier New" w:hAnsi="Courier New" w:cs="Courier New" w:hint="default"/>
      </w:rPr>
    </w:lvl>
    <w:lvl w:ilvl="2" w:tplc="2C0A0005" w:tentative="1">
      <w:start w:val="1"/>
      <w:numFmt w:val="bullet"/>
      <w:lvlText w:val=""/>
      <w:lvlJc w:val="left"/>
      <w:pPr>
        <w:ind w:left="2370" w:hanging="360"/>
      </w:pPr>
      <w:rPr>
        <w:rFonts w:ascii="Wingdings" w:hAnsi="Wingdings" w:hint="default"/>
      </w:rPr>
    </w:lvl>
    <w:lvl w:ilvl="3" w:tplc="2C0A0001" w:tentative="1">
      <w:start w:val="1"/>
      <w:numFmt w:val="bullet"/>
      <w:lvlText w:val=""/>
      <w:lvlJc w:val="left"/>
      <w:pPr>
        <w:ind w:left="3090" w:hanging="360"/>
      </w:pPr>
      <w:rPr>
        <w:rFonts w:ascii="Symbol" w:hAnsi="Symbol" w:hint="default"/>
      </w:rPr>
    </w:lvl>
    <w:lvl w:ilvl="4" w:tplc="2C0A0003" w:tentative="1">
      <w:start w:val="1"/>
      <w:numFmt w:val="bullet"/>
      <w:lvlText w:val="o"/>
      <w:lvlJc w:val="left"/>
      <w:pPr>
        <w:ind w:left="3810" w:hanging="360"/>
      </w:pPr>
      <w:rPr>
        <w:rFonts w:ascii="Courier New" w:hAnsi="Courier New" w:cs="Courier New" w:hint="default"/>
      </w:rPr>
    </w:lvl>
    <w:lvl w:ilvl="5" w:tplc="2C0A0005" w:tentative="1">
      <w:start w:val="1"/>
      <w:numFmt w:val="bullet"/>
      <w:lvlText w:val=""/>
      <w:lvlJc w:val="left"/>
      <w:pPr>
        <w:ind w:left="4530" w:hanging="360"/>
      </w:pPr>
      <w:rPr>
        <w:rFonts w:ascii="Wingdings" w:hAnsi="Wingdings" w:hint="default"/>
      </w:rPr>
    </w:lvl>
    <w:lvl w:ilvl="6" w:tplc="2C0A0001" w:tentative="1">
      <w:start w:val="1"/>
      <w:numFmt w:val="bullet"/>
      <w:lvlText w:val=""/>
      <w:lvlJc w:val="left"/>
      <w:pPr>
        <w:ind w:left="5250" w:hanging="360"/>
      </w:pPr>
      <w:rPr>
        <w:rFonts w:ascii="Symbol" w:hAnsi="Symbol" w:hint="default"/>
      </w:rPr>
    </w:lvl>
    <w:lvl w:ilvl="7" w:tplc="2C0A0003" w:tentative="1">
      <w:start w:val="1"/>
      <w:numFmt w:val="bullet"/>
      <w:lvlText w:val="o"/>
      <w:lvlJc w:val="left"/>
      <w:pPr>
        <w:ind w:left="5970" w:hanging="360"/>
      </w:pPr>
      <w:rPr>
        <w:rFonts w:ascii="Courier New" w:hAnsi="Courier New" w:cs="Courier New" w:hint="default"/>
      </w:rPr>
    </w:lvl>
    <w:lvl w:ilvl="8" w:tplc="2C0A0005" w:tentative="1">
      <w:start w:val="1"/>
      <w:numFmt w:val="bullet"/>
      <w:lvlText w:val=""/>
      <w:lvlJc w:val="left"/>
      <w:pPr>
        <w:ind w:left="6690" w:hanging="360"/>
      </w:pPr>
      <w:rPr>
        <w:rFonts w:ascii="Wingdings" w:hAnsi="Wingdings" w:hint="default"/>
      </w:rPr>
    </w:lvl>
  </w:abstractNum>
  <w:abstractNum w:abstractNumId="3" w15:restartNumberingAfterBreak="0">
    <w:nsid w:val="0A452683"/>
    <w:multiLevelType w:val="hybridMultilevel"/>
    <w:tmpl w:val="5AAE4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BAC70EE"/>
    <w:multiLevelType w:val="hybridMultilevel"/>
    <w:tmpl w:val="6CBAA39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2865" w:hanging="360"/>
      </w:pPr>
      <w:rPr>
        <w:rFonts w:ascii="Courier New" w:hAnsi="Courier New" w:cs="Courier New" w:hint="default"/>
      </w:rPr>
    </w:lvl>
    <w:lvl w:ilvl="2" w:tplc="2C0A0005" w:tentative="1">
      <w:start w:val="1"/>
      <w:numFmt w:val="bullet"/>
      <w:lvlText w:val=""/>
      <w:lvlJc w:val="left"/>
      <w:pPr>
        <w:ind w:left="3585" w:hanging="360"/>
      </w:pPr>
      <w:rPr>
        <w:rFonts w:ascii="Wingdings" w:hAnsi="Wingdings" w:hint="default"/>
      </w:rPr>
    </w:lvl>
    <w:lvl w:ilvl="3" w:tplc="2C0A0001" w:tentative="1">
      <w:start w:val="1"/>
      <w:numFmt w:val="bullet"/>
      <w:lvlText w:val=""/>
      <w:lvlJc w:val="left"/>
      <w:pPr>
        <w:ind w:left="4305" w:hanging="360"/>
      </w:pPr>
      <w:rPr>
        <w:rFonts w:ascii="Symbol" w:hAnsi="Symbol" w:hint="default"/>
      </w:rPr>
    </w:lvl>
    <w:lvl w:ilvl="4" w:tplc="2C0A0003" w:tentative="1">
      <w:start w:val="1"/>
      <w:numFmt w:val="bullet"/>
      <w:lvlText w:val="o"/>
      <w:lvlJc w:val="left"/>
      <w:pPr>
        <w:ind w:left="5025" w:hanging="360"/>
      </w:pPr>
      <w:rPr>
        <w:rFonts w:ascii="Courier New" w:hAnsi="Courier New" w:cs="Courier New" w:hint="default"/>
      </w:rPr>
    </w:lvl>
    <w:lvl w:ilvl="5" w:tplc="2C0A0005" w:tentative="1">
      <w:start w:val="1"/>
      <w:numFmt w:val="bullet"/>
      <w:lvlText w:val=""/>
      <w:lvlJc w:val="left"/>
      <w:pPr>
        <w:ind w:left="5745" w:hanging="360"/>
      </w:pPr>
      <w:rPr>
        <w:rFonts w:ascii="Wingdings" w:hAnsi="Wingdings" w:hint="default"/>
      </w:rPr>
    </w:lvl>
    <w:lvl w:ilvl="6" w:tplc="2C0A0001" w:tentative="1">
      <w:start w:val="1"/>
      <w:numFmt w:val="bullet"/>
      <w:lvlText w:val=""/>
      <w:lvlJc w:val="left"/>
      <w:pPr>
        <w:ind w:left="6465" w:hanging="360"/>
      </w:pPr>
      <w:rPr>
        <w:rFonts w:ascii="Symbol" w:hAnsi="Symbol" w:hint="default"/>
      </w:rPr>
    </w:lvl>
    <w:lvl w:ilvl="7" w:tplc="2C0A0003" w:tentative="1">
      <w:start w:val="1"/>
      <w:numFmt w:val="bullet"/>
      <w:lvlText w:val="o"/>
      <w:lvlJc w:val="left"/>
      <w:pPr>
        <w:ind w:left="7185" w:hanging="360"/>
      </w:pPr>
      <w:rPr>
        <w:rFonts w:ascii="Courier New" w:hAnsi="Courier New" w:cs="Courier New" w:hint="default"/>
      </w:rPr>
    </w:lvl>
    <w:lvl w:ilvl="8" w:tplc="2C0A0005" w:tentative="1">
      <w:start w:val="1"/>
      <w:numFmt w:val="bullet"/>
      <w:lvlText w:val=""/>
      <w:lvlJc w:val="left"/>
      <w:pPr>
        <w:ind w:left="7905" w:hanging="360"/>
      </w:pPr>
      <w:rPr>
        <w:rFonts w:ascii="Wingdings" w:hAnsi="Wingdings" w:hint="default"/>
      </w:rPr>
    </w:lvl>
  </w:abstractNum>
  <w:abstractNum w:abstractNumId="5" w15:restartNumberingAfterBreak="0">
    <w:nsid w:val="0ECE24C1"/>
    <w:multiLevelType w:val="hybridMultilevel"/>
    <w:tmpl w:val="503A44E6"/>
    <w:lvl w:ilvl="0" w:tplc="2C0A000F">
      <w:start w:val="1"/>
      <w:numFmt w:val="decimal"/>
      <w:lvlText w:val="%1."/>
      <w:lvlJc w:val="left"/>
      <w:pPr>
        <w:ind w:left="663" w:hanging="361"/>
      </w:pPr>
      <w:rPr>
        <w:rFonts w:hint="default"/>
        <w:b/>
        <w:bCs/>
        <w:i/>
        <w:w w:val="99"/>
        <w:sz w:val="24"/>
        <w:szCs w:val="24"/>
      </w:rPr>
    </w:lvl>
    <w:lvl w:ilvl="1" w:tplc="E026CF58">
      <w:numFmt w:val="bullet"/>
      <w:lvlText w:val="•"/>
      <w:lvlJc w:val="left"/>
      <w:pPr>
        <w:ind w:left="1530" w:hanging="361"/>
      </w:pPr>
      <w:rPr>
        <w:rFonts w:hint="default"/>
      </w:rPr>
    </w:lvl>
    <w:lvl w:ilvl="2" w:tplc="2196BBF6">
      <w:numFmt w:val="bullet"/>
      <w:lvlText w:val="•"/>
      <w:lvlJc w:val="left"/>
      <w:pPr>
        <w:ind w:left="2401" w:hanging="361"/>
      </w:pPr>
      <w:rPr>
        <w:rFonts w:hint="default"/>
      </w:rPr>
    </w:lvl>
    <w:lvl w:ilvl="3" w:tplc="622A6684">
      <w:numFmt w:val="bullet"/>
      <w:lvlText w:val="•"/>
      <w:lvlJc w:val="left"/>
      <w:pPr>
        <w:ind w:left="3272" w:hanging="361"/>
      </w:pPr>
      <w:rPr>
        <w:rFonts w:hint="default"/>
      </w:rPr>
    </w:lvl>
    <w:lvl w:ilvl="4" w:tplc="555AF4C2">
      <w:numFmt w:val="bullet"/>
      <w:lvlText w:val="•"/>
      <w:lvlJc w:val="left"/>
      <w:pPr>
        <w:ind w:left="4143" w:hanging="361"/>
      </w:pPr>
      <w:rPr>
        <w:rFonts w:hint="default"/>
      </w:rPr>
    </w:lvl>
    <w:lvl w:ilvl="5" w:tplc="6AAA5DDC">
      <w:numFmt w:val="bullet"/>
      <w:lvlText w:val="•"/>
      <w:lvlJc w:val="left"/>
      <w:pPr>
        <w:ind w:left="5014" w:hanging="361"/>
      </w:pPr>
      <w:rPr>
        <w:rFonts w:hint="default"/>
      </w:rPr>
    </w:lvl>
    <w:lvl w:ilvl="6" w:tplc="466AC1C6">
      <w:numFmt w:val="bullet"/>
      <w:lvlText w:val="•"/>
      <w:lvlJc w:val="left"/>
      <w:pPr>
        <w:ind w:left="5885" w:hanging="361"/>
      </w:pPr>
      <w:rPr>
        <w:rFonts w:hint="default"/>
      </w:rPr>
    </w:lvl>
    <w:lvl w:ilvl="7" w:tplc="52D672E4">
      <w:numFmt w:val="bullet"/>
      <w:lvlText w:val="•"/>
      <w:lvlJc w:val="left"/>
      <w:pPr>
        <w:ind w:left="6756" w:hanging="361"/>
      </w:pPr>
      <w:rPr>
        <w:rFonts w:hint="default"/>
      </w:rPr>
    </w:lvl>
    <w:lvl w:ilvl="8" w:tplc="08888C08">
      <w:numFmt w:val="bullet"/>
      <w:lvlText w:val="•"/>
      <w:lvlJc w:val="left"/>
      <w:pPr>
        <w:ind w:left="7627" w:hanging="361"/>
      </w:pPr>
      <w:rPr>
        <w:rFonts w:hint="default"/>
      </w:rPr>
    </w:lvl>
  </w:abstractNum>
  <w:abstractNum w:abstractNumId="6" w15:restartNumberingAfterBreak="0">
    <w:nsid w:val="0F584B16"/>
    <w:multiLevelType w:val="hybridMultilevel"/>
    <w:tmpl w:val="821E6126"/>
    <w:lvl w:ilvl="0" w:tplc="4B2A157C">
      <w:start w:val="4"/>
      <w:numFmt w:val="decimal"/>
      <w:lvlText w:val="%1."/>
      <w:lvlJc w:val="left"/>
      <w:pPr>
        <w:ind w:left="369" w:hanging="269"/>
      </w:pPr>
      <w:rPr>
        <w:rFonts w:ascii="Arial" w:eastAsia="Arial" w:hAnsi="Arial" w:cs="Arial" w:hint="default"/>
        <w:b/>
        <w:bCs/>
        <w:spacing w:val="-6"/>
        <w:w w:val="99"/>
        <w:sz w:val="24"/>
        <w:szCs w:val="24"/>
      </w:rPr>
    </w:lvl>
    <w:lvl w:ilvl="1" w:tplc="926A6A1C">
      <w:numFmt w:val="bullet"/>
      <w:lvlText w:val="o"/>
      <w:lvlJc w:val="left"/>
      <w:pPr>
        <w:ind w:left="361" w:hanging="361"/>
      </w:pPr>
      <w:rPr>
        <w:rFonts w:ascii="Courier New" w:eastAsia="Courier New" w:hAnsi="Courier New" w:cs="Courier New" w:hint="default"/>
        <w:spacing w:val="-72"/>
        <w:w w:val="99"/>
        <w:sz w:val="24"/>
        <w:szCs w:val="24"/>
      </w:rPr>
    </w:lvl>
    <w:lvl w:ilvl="2" w:tplc="29E6A5A2">
      <w:numFmt w:val="bullet"/>
      <w:lvlText w:val="•"/>
      <w:lvlJc w:val="left"/>
      <w:pPr>
        <w:ind w:left="1960" w:hanging="361"/>
      </w:pPr>
      <w:rPr>
        <w:rFonts w:hint="default"/>
      </w:rPr>
    </w:lvl>
    <w:lvl w:ilvl="3" w:tplc="C87A86FE">
      <w:numFmt w:val="bullet"/>
      <w:lvlText w:val="•"/>
      <w:lvlJc w:val="left"/>
      <w:pPr>
        <w:ind w:left="2960" w:hanging="361"/>
      </w:pPr>
      <w:rPr>
        <w:rFonts w:hint="default"/>
      </w:rPr>
    </w:lvl>
    <w:lvl w:ilvl="4" w:tplc="21145534">
      <w:numFmt w:val="bullet"/>
      <w:lvlText w:val="•"/>
      <w:lvlJc w:val="left"/>
      <w:pPr>
        <w:ind w:left="3961" w:hanging="361"/>
      </w:pPr>
      <w:rPr>
        <w:rFonts w:hint="default"/>
      </w:rPr>
    </w:lvl>
    <w:lvl w:ilvl="5" w:tplc="167623BE">
      <w:numFmt w:val="bullet"/>
      <w:lvlText w:val="•"/>
      <w:lvlJc w:val="left"/>
      <w:pPr>
        <w:ind w:left="4961" w:hanging="361"/>
      </w:pPr>
      <w:rPr>
        <w:rFonts w:hint="default"/>
      </w:rPr>
    </w:lvl>
    <w:lvl w:ilvl="6" w:tplc="BC22D9CE">
      <w:numFmt w:val="bullet"/>
      <w:lvlText w:val="•"/>
      <w:lvlJc w:val="left"/>
      <w:pPr>
        <w:ind w:left="5962" w:hanging="361"/>
      </w:pPr>
      <w:rPr>
        <w:rFonts w:hint="default"/>
      </w:rPr>
    </w:lvl>
    <w:lvl w:ilvl="7" w:tplc="46661842">
      <w:numFmt w:val="bullet"/>
      <w:lvlText w:val="•"/>
      <w:lvlJc w:val="left"/>
      <w:pPr>
        <w:ind w:left="6962" w:hanging="361"/>
      </w:pPr>
      <w:rPr>
        <w:rFonts w:hint="default"/>
      </w:rPr>
    </w:lvl>
    <w:lvl w:ilvl="8" w:tplc="0AC4727C">
      <w:numFmt w:val="bullet"/>
      <w:lvlText w:val="•"/>
      <w:lvlJc w:val="left"/>
      <w:pPr>
        <w:ind w:left="7963" w:hanging="361"/>
      </w:pPr>
      <w:rPr>
        <w:rFonts w:hint="default"/>
      </w:rPr>
    </w:lvl>
  </w:abstractNum>
  <w:abstractNum w:abstractNumId="7" w15:restartNumberingAfterBreak="0">
    <w:nsid w:val="123C3D6A"/>
    <w:multiLevelType w:val="hybridMultilevel"/>
    <w:tmpl w:val="89262160"/>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8" w15:restartNumberingAfterBreak="0">
    <w:nsid w:val="141A548F"/>
    <w:multiLevelType w:val="hybridMultilevel"/>
    <w:tmpl w:val="95124256"/>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9" w15:restartNumberingAfterBreak="0">
    <w:nsid w:val="20620C12"/>
    <w:multiLevelType w:val="hybridMultilevel"/>
    <w:tmpl w:val="221ABC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4737ED5"/>
    <w:multiLevelType w:val="hybridMultilevel"/>
    <w:tmpl w:val="1876D748"/>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1" w15:restartNumberingAfterBreak="0">
    <w:nsid w:val="24812A86"/>
    <w:multiLevelType w:val="hybridMultilevel"/>
    <w:tmpl w:val="0CE895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92A5FF9"/>
    <w:multiLevelType w:val="hybridMultilevel"/>
    <w:tmpl w:val="8E2CC854"/>
    <w:lvl w:ilvl="0" w:tplc="2C0A0001">
      <w:start w:val="1"/>
      <w:numFmt w:val="bullet"/>
      <w:lvlText w:val=""/>
      <w:lvlJc w:val="left"/>
      <w:pPr>
        <w:ind w:left="720" w:hanging="360"/>
      </w:pPr>
      <w:rPr>
        <w:rFonts w:ascii="Symbol" w:hAnsi="Symbol" w:hint="default"/>
      </w:rPr>
    </w:lvl>
    <w:lvl w:ilvl="1" w:tplc="65224B26">
      <w:numFmt w:val="bullet"/>
      <w:lvlText w:val="-"/>
      <w:lvlJc w:val="left"/>
      <w:pPr>
        <w:ind w:left="1590" w:hanging="510"/>
      </w:pPr>
      <w:rPr>
        <w:rFonts w:ascii="Calibri" w:eastAsia="Times New Roman" w:hAnsi="Calibri"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E3F648B"/>
    <w:multiLevelType w:val="hybridMultilevel"/>
    <w:tmpl w:val="0444277A"/>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2865" w:hanging="360"/>
      </w:pPr>
      <w:rPr>
        <w:rFonts w:ascii="Courier New" w:hAnsi="Courier New" w:cs="Courier New" w:hint="default"/>
      </w:rPr>
    </w:lvl>
    <w:lvl w:ilvl="2" w:tplc="2C0A0005" w:tentative="1">
      <w:start w:val="1"/>
      <w:numFmt w:val="bullet"/>
      <w:lvlText w:val=""/>
      <w:lvlJc w:val="left"/>
      <w:pPr>
        <w:ind w:left="3585" w:hanging="360"/>
      </w:pPr>
      <w:rPr>
        <w:rFonts w:ascii="Wingdings" w:hAnsi="Wingdings" w:hint="default"/>
      </w:rPr>
    </w:lvl>
    <w:lvl w:ilvl="3" w:tplc="2C0A0001" w:tentative="1">
      <w:start w:val="1"/>
      <w:numFmt w:val="bullet"/>
      <w:lvlText w:val=""/>
      <w:lvlJc w:val="left"/>
      <w:pPr>
        <w:ind w:left="4305" w:hanging="360"/>
      </w:pPr>
      <w:rPr>
        <w:rFonts w:ascii="Symbol" w:hAnsi="Symbol" w:hint="default"/>
      </w:rPr>
    </w:lvl>
    <w:lvl w:ilvl="4" w:tplc="2C0A0003" w:tentative="1">
      <w:start w:val="1"/>
      <w:numFmt w:val="bullet"/>
      <w:lvlText w:val="o"/>
      <w:lvlJc w:val="left"/>
      <w:pPr>
        <w:ind w:left="5025" w:hanging="360"/>
      </w:pPr>
      <w:rPr>
        <w:rFonts w:ascii="Courier New" w:hAnsi="Courier New" w:cs="Courier New" w:hint="default"/>
      </w:rPr>
    </w:lvl>
    <w:lvl w:ilvl="5" w:tplc="2C0A0005" w:tentative="1">
      <w:start w:val="1"/>
      <w:numFmt w:val="bullet"/>
      <w:lvlText w:val=""/>
      <w:lvlJc w:val="left"/>
      <w:pPr>
        <w:ind w:left="5745" w:hanging="360"/>
      </w:pPr>
      <w:rPr>
        <w:rFonts w:ascii="Wingdings" w:hAnsi="Wingdings" w:hint="default"/>
      </w:rPr>
    </w:lvl>
    <w:lvl w:ilvl="6" w:tplc="2C0A0001" w:tentative="1">
      <w:start w:val="1"/>
      <w:numFmt w:val="bullet"/>
      <w:lvlText w:val=""/>
      <w:lvlJc w:val="left"/>
      <w:pPr>
        <w:ind w:left="6465" w:hanging="360"/>
      </w:pPr>
      <w:rPr>
        <w:rFonts w:ascii="Symbol" w:hAnsi="Symbol" w:hint="default"/>
      </w:rPr>
    </w:lvl>
    <w:lvl w:ilvl="7" w:tplc="2C0A0003" w:tentative="1">
      <w:start w:val="1"/>
      <w:numFmt w:val="bullet"/>
      <w:lvlText w:val="o"/>
      <w:lvlJc w:val="left"/>
      <w:pPr>
        <w:ind w:left="7185" w:hanging="360"/>
      </w:pPr>
      <w:rPr>
        <w:rFonts w:ascii="Courier New" w:hAnsi="Courier New" w:cs="Courier New" w:hint="default"/>
      </w:rPr>
    </w:lvl>
    <w:lvl w:ilvl="8" w:tplc="2C0A0005" w:tentative="1">
      <w:start w:val="1"/>
      <w:numFmt w:val="bullet"/>
      <w:lvlText w:val=""/>
      <w:lvlJc w:val="left"/>
      <w:pPr>
        <w:ind w:left="7905" w:hanging="360"/>
      </w:pPr>
      <w:rPr>
        <w:rFonts w:ascii="Wingdings" w:hAnsi="Wingdings" w:hint="default"/>
      </w:rPr>
    </w:lvl>
  </w:abstractNum>
  <w:abstractNum w:abstractNumId="14" w15:restartNumberingAfterBreak="0">
    <w:nsid w:val="2F480ECF"/>
    <w:multiLevelType w:val="hybridMultilevel"/>
    <w:tmpl w:val="B6823FA4"/>
    <w:lvl w:ilvl="0" w:tplc="7AC69B4E">
      <w:numFmt w:val="bullet"/>
      <w:lvlText w:val="-"/>
      <w:lvlJc w:val="left"/>
      <w:pPr>
        <w:ind w:left="862" w:hanging="360"/>
      </w:pPr>
      <w:rPr>
        <w:rFonts w:ascii="Calibri" w:eastAsiaTheme="minorHAnsi" w:hAnsi="Calibri" w:cstheme="minorBidi"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5" w15:restartNumberingAfterBreak="0">
    <w:nsid w:val="314F5F2A"/>
    <w:multiLevelType w:val="hybridMultilevel"/>
    <w:tmpl w:val="53323DF0"/>
    <w:lvl w:ilvl="0" w:tplc="2C0A0001">
      <w:start w:val="1"/>
      <w:numFmt w:val="bullet"/>
      <w:lvlText w:val=""/>
      <w:lvlJc w:val="left"/>
      <w:pPr>
        <w:ind w:left="-1065" w:hanging="360"/>
      </w:pPr>
      <w:rPr>
        <w:rFonts w:ascii="Symbol" w:hAnsi="Symbol" w:hint="default"/>
      </w:rPr>
    </w:lvl>
    <w:lvl w:ilvl="1" w:tplc="2C0A0003">
      <w:start w:val="1"/>
      <w:numFmt w:val="bullet"/>
      <w:lvlText w:val="o"/>
      <w:lvlJc w:val="left"/>
      <w:pPr>
        <w:ind w:left="-345" w:hanging="360"/>
      </w:pPr>
      <w:rPr>
        <w:rFonts w:ascii="Courier New" w:hAnsi="Courier New" w:hint="default"/>
      </w:rPr>
    </w:lvl>
    <w:lvl w:ilvl="2" w:tplc="2C0A0019">
      <w:start w:val="1"/>
      <w:numFmt w:val="lowerLetter"/>
      <w:lvlText w:val="%3."/>
      <w:lvlJc w:val="left"/>
      <w:pPr>
        <w:ind w:left="375" w:hanging="360"/>
      </w:pPr>
      <w:rPr>
        <w:rFonts w:hint="default"/>
      </w:rPr>
    </w:lvl>
    <w:lvl w:ilvl="3" w:tplc="2C0A0001">
      <w:start w:val="1"/>
      <w:numFmt w:val="bullet"/>
      <w:lvlText w:val=""/>
      <w:lvlJc w:val="left"/>
      <w:pPr>
        <w:ind w:left="1095" w:hanging="360"/>
      </w:pPr>
      <w:rPr>
        <w:rFonts w:ascii="Symbol" w:hAnsi="Symbol" w:hint="default"/>
      </w:rPr>
    </w:lvl>
    <w:lvl w:ilvl="4" w:tplc="2C0A0003">
      <w:start w:val="1"/>
      <w:numFmt w:val="bullet"/>
      <w:lvlText w:val="o"/>
      <w:lvlJc w:val="left"/>
      <w:pPr>
        <w:ind w:left="1815" w:hanging="360"/>
      </w:pPr>
      <w:rPr>
        <w:rFonts w:ascii="Courier New" w:hAnsi="Courier New" w:hint="default"/>
      </w:rPr>
    </w:lvl>
    <w:lvl w:ilvl="5" w:tplc="2C0A0005">
      <w:start w:val="1"/>
      <w:numFmt w:val="bullet"/>
      <w:lvlText w:val=""/>
      <w:lvlJc w:val="left"/>
      <w:pPr>
        <w:ind w:left="2535" w:hanging="360"/>
      </w:pPr>
      <w:rPr>
        <w:rFonts w:ascii="Wingdings" w:hAnsi="Wingdings" w:hint="default"/>
      </w:rPr>
    </w:lvl>
    <w:lvl w:ilvl="6" w:tplc="2C0A0001" w:tentative="1">
      <w:start w:val="1"/>
      <w:numFmt w:val="bullet"/>
      <w:lvlText w:val=""/>
      <w:lvlJc w:val="left"/>
      <w:pPr>
        <w:ind w:left="3255" w:hanging="360"/>
      </w:pPr>
      <w:rPr>
        <w:rFonts w:ascii="Symbol" w:hAnsi="Symbol" w:hint="default"/>
      </w:rPr>
    </w:lvl>
    <w:lvl w:ilvl="7" w:tplc="2C0A0003" w:tentative="1">
      <w:start w:val="1"/>
      <w:numFmt w:val="bullet"/>
      <w:lvlText w:val="o"/>
      <w:lvlJc w:val="left"/>
      <w:pPr>
        <w:ind w:left="3975" w:hanging="360"/>
      </w:pPr>
      <w:rPr>
        <w:rFonts w:ascii="Courier New" w:hAnsi="Courier New" w:hint="default"/>
      </w:rPr>
    </w:lvl>
    <w:lvl w:ilvl="8" w:tplc="2C0A0005" w:tentative="1">
      <w:start w:val="1"/>
      <w:numFmt w:val="bullet"/>
      <w:lvlText w:val=""/>
      <w:lvlJc w:val="left"/>
      <w:pPr>
        <w:ind w:left="4695" w:hanging="360"/>
      </w:pPr>
      <w:rPr>
        <w:rFonts w:ascii="Wingdings" w:hAnsi="Wingdings" w:hint="default"/>
      </w:rPr>
    </w:lvl>
  </w:abstractNum>
  <w:abstractNum w:abstractNumId="16" w15:restartNumberingAfterBreak="0">
    <w:nsid w:val="32326CEF"/>
    <w:multiLevelType w:val="hybridMultilevel"/>
    <w:tmpl w:val="DB8E7CE8"/>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7" w15:restartNumberingAfterBreak="0">
    <w:nsid w:val="355A6A8B"/>
    <w:multiLevelType w:val="hybridMultilevel"/>
    <w:tmpl w:val="570000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C3C7C32"/>
    <w:multiLevelType w:val="hybridMultilevel"/>
    <w:tmpl w:val="8CF2C3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E115AF9"/>
    <w:multiLevelType w:val="hybridMultilevel"/>
    <w:tmpl w:val="849497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07764DA"/>
    <w:multiLevelType w:val="hybridMultilevel"/>
    <w:tmpl w:val="7D908B90"/>
    <w:lvl w:ilvl="0" w:tplc="7AC69B4E">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A8643EA"/>
    <w:multiLevelType w:val="hybridMultilevel"/>
    <w:tmpl w:val="5D560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1462742"/>
    <w:multiLevelType w:val="hybridMultilevel"/>
    <w:tmpl w:val="2A08FDD4"/>
    <w:lvl w:ilvl="0" w:tplc="771E503A">
      <w:start w:val="1"/>
      <w:numFmt w:val="lowerLetter"/>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23A51D5"/>
    <w:multiLevelType w:val="hybridMultilevel"/>
    <w:tmpl w:val="27FAF182"/>
    <w:lvl w:ilvl="0" w:tplc="2C0A0001">
      <w:start w:val="1"/>
      <w:numFmt w:val="bullet"/>
      <w:lvlText w:val=""/>
      <w:lvlJc w:val="left"/>
      <w:pPr>
        <w:ind w:left="-1065" w:hanging="360"/>
      </w:pPr>
      <w:rPr>
        <w:rFonts w:ascii="Symbol" w:hAnsi="Symbol" w:hint="default"/>
      </w:rPr>
    </w:lvl>
    <w:lvl w:ilvl="1" w:tplc="2C0A0003">
      <w:start w:val="1"/>
      <w:numFmt w:val="bullet"/>
      <w:lvlText w:val="o"/>
      <w:lvlJc w:val="left"/>
      <w:pPr>
        <w:ind w:left="-345" w:hanging="360"/>
      </w:pPr>
      <w:rPr>
        <w:rFonts w:ascii="Courier New" w:hAnsi="Courier New" w:hint="default"/>
      </w:rPr>
    </w:lvl>
    <w:lvl w:ilvl="2" w:tplc="2C0A0017">
      <w:start w:val="1"/>
      <w:numFmt w:val="lowerLetter"/>
      <w:lvlText w:val="%3)"/>
      <w:lvlJc w:val="left"/>
      <w:pPr>
        <w:ind w:left="375" w:hanging="360"/>
      </w:pPr>
      <w:rPr>
        <w:rFonts w:hint="default"/>
      </w:rPr>
    </w:lvl>
    <w:lvl w:ilvl="3" w:tplc="2C0A0001">
      <w:start w:val="1"/>
      <w:numFmt w:val="bullet"/>
      <w:lvlText w:val=""/>
      <w:lvlJc w:val="left"/>
      <w:pPr>
        <w:ind w:left="1095" w:hanging="360"/>
      </w:pPr>
      <w:rPr>
        <w:rFonts w:ascii="Symbol" w:hAnsi="Symbol" w:hint="default"/>
      </w:rPr>
    </w:lvl>
    <w:lvl w:ilvl="4" w:tplc="2C0A0003">
      <w:start w:val="1"/>
      <w:numFmt w:val="bullet"/>
      <w:lvlText w:val="o"/>
      <w:lvlJc w:val="left"/>
      <w:pPr>
        <w:ind w:left="1815" w:hanging="360"/>
      </w:pPr>
      <w:rPr>
        <w:rFonts w:ascii="Courier New" w:hAnsi="Courier New" w:hint="default"/>
      </w:rPr>
    </w:lvl>
    <w:lvl w:ilvl="5" w:tplc="2C0A0005">
      <w:start w:val="1"/>
      <w:numFmt w:val="bullet"/>
      <w:lvlText w:val=""/>
      <w:lvlJc w:val="left"/>
      <w:pPr>
        <w:ind w:left="2535" w:hanging="360"/>
      </w:pPr>
      <w:rPr>
        <w:rFonts w:ascii="Wingdings" w:hAnsi="Wingdings" w:hint="default"/>
      </w:rPr>
    </w:lvl>
    <w:lvl w:ilvl="6" w:tplc="2C0A0001" w:tentative="1">
      <w:start w:val="1"/>
      <w:numFmt w:val="bullet"/>
      <w:lvlText w:val=""/>
      <w:lvlJc w:val="left"/>
      <w:pPr>
        <w:ind w:left="3255" w:hanging="360"/>
      </w:pPr>
      <w:rPr>
        <w:rFonts w:ascii="Symbol" w:hAnsi="Symbol" w:hint="default"/>
      </w:rPr>
    </w:lvl>
    <w:lvl w:ilvl="7" w:tplc="2C0A0003" w:tentative="1">
      <w:start w:val="1"/>
      <w:numFmt w:val="bullet"/>
      <w:lvlText w:val="o"/>
      <w:lvlJc w:val="left"/>
      <w:pPr>
        <w:ind w:left="3975" w:hanging="360"/>
      </w:pPr>
      <w:rPr>
        <w:rFonts w:ascii="Courier New" w:hAnsi="Courier New" w:hint="default"/>
      </w:rPr>
    </w:lvl>
    <w:lvl w:ilvl="8" w:tplc="2C0A0005" w:tentative="1">
      <w:start w:val="1"/>
      <w:numFmt w:val="bullet"/>
      <w:lvlText w:val=""/>
      <w:lvlJc w:val="left"/>
      <w:pPr>
        <w:ind w:left="4695" w:hanging="360"/>
      </w:pPr>
      <w:rPr>
        <w:rFonts w:ascii="Wingdings" w:hAnsi="Wingdings" w:hint="default"/>
      </w:rPr>
    </w:lvl>
  </w:abstractNum>
  <w:abstractNum w:abstractNumId="24" w15:restartNumberingAfterBreak="0">
    <w:nsid w:val="54EB15A3"/>
    <w:multiLevelType w:val="hybridMultilevel"/>
    <w:tmpl w:val="A6A2FFC8"/>
    <w:lvl w:ilvl="0" w:tplc="2C0A0013">
      <w:start w:val="1"/>
      <w:numFmt w:val="upperRoman"/>
      <w:lvlText w:val="%1."/>
      <w:lvlJc w:val="right"/>
      <w:pPr>
        <w:ind w:left="1383" w:hanging="360"/>
      </w:pPr>
    </w:lvl>
    <w:lvl w:ilvl="1" w:tplc="2C0A0019" w:tentative="1">
      <w:start w:val="1"/>
      <w:numFmt w:val="lowerLetter"/>
      <w:lvlText w:val="%2."/>
      <w:lvlJc w:val="left"/>
      <w:pPr>
        <w:ind w:left="2103" w:hanging="360"/>
      </w:pPr>
    </w:lvl>
    <w:lvl w:ilvl="2" w:tplc="2C0A001B" w:tentative="1">
      <w:start w:val="1"/>
      <w:numFmt w:val="lowerRoman"/>
      <w:lvlText w:val="%3."/>
      <w:lvlJc w:val="right"/>
      <w:pPr>
        <w:ind w:left="2823" w:hanging="180"/>
      </w:pPr>
    </w:lvl>
    <w:lvl w:ilvl="3" w:tplc="2C0A000F" w:tentative="1">
      <w:start w:val="1"/>
      <w:numFmt w:val="decimal"/>
      <w:lvlText w:val="%4."/>
      <w:lvlJc w:val="left"/>
      <w:pPr>
        <w:ind w:left="3543" w:hanging="360"/>
      </w:pPr>
    </w:lvl>
    <w:lvl w:ilvl="4" w:tplc="2C0A0019" w:tentative="1">
      <w:start w:val="1"/>
      <w:numFmt w:val="lowerLetter"/>
      <w:lvlText w:val="%5."/>
      <w:lvlJc w:val="left"/>
      <w:pPr>
        <w:ind w:left="4263" w:hanging="360"/>
      </w:pPr>
    </w:lvl>
    <w:lvl w:ilvl="5" w:tplc="2C0A001B" w:tentative="1">
      <w:start w:val="1"/>
      <w:numFmt w:val="lowerRoman"/>
      <w:lvlText w:val="%6."/>
      <w:lvlJc w:val="right"/>
      <w:pPr>
        <w:ind w:left="4983" w:hanging="180"/>
      </w:pPr>
    </w:lvl>
    <w:lvl w:ilvl="6" w:tplc="2C0A000F" w:tentative="1">
      <w:start w:val="1"/>
      <w:numFmt w:val="decimal"/>
      <w:lvlText w:val="%7."/>
      <w:lvlJc w:val="left"/>
      <w:pPr>
        <w:ind w:left="5703" w:hanging="360"/>
      </w:pPr>
    </w:lvl>
    <w:lvl w:ilvl="7" w:tplc="2C0A0019" w:tentative="1">
      <w:start w:val="1"/>
      <w:numFmt w:val="lowerLetter"/>
      <w:lvlText w:val="%8."/>
      <w:lvlJc w:val="left"/>
      <w:pPr>
        <w:ind w:left="6423" w:hanging="360"/>
      </w:pPr>
    </w:lvl>
    <w:lvl w:ilvl="8" w:tplc="2C0A001B" w:tentative="1">
      <w:start w:val="1"/>
      <w:numFmt w:val="lowerRoman"/>
      <w:lvlText w:val="%9."/>
      <w:lvlJc w:val="right"/>
      <w:pPr>
        <w:ind w:left="7143" w:hanging="180"/>
      </w:pPr>
    </w:lvl>
  </w:abstractNum>
  <w:abstractNum w:abstractNumId="25" w15:restartNumberingAfterBreak="0">
    <w:nsid w:val="585207E2"/>
    <w:multiLevelType w:val="hybridMultilevel"/>
    <w:tmpl w:val="2C948A66"/>
    <w:lvl w:ilvl="0" w:tplc="2C0A0013">
      <w:start w:val="1"/>
      <w:numFmt w:val="upperRoman"/>
      <w:lvlText w:val="%1."/>
      <w:lvlJc w:val="right"/>
      <w:pPr>
        <w:ind w:left="2103" w:hanging="360"/>
      </w:pPr>
    </w:lvl>
    <w:lvl w:ilvl="1" w:tplc="2C0A0019" w:tentative="1">
      <w:start w:val="1"/>
      <w:numFmt w:val="lowerLetter"/>
      <w:lvlText w:val="%2."/>
      <w:lvlJc w:val="left"/>
      <w:pPr>
        <w:ind w:left="2823" w:hanging="360"/>
      </w:pPr>
    </w:lvl>
    <w:lvl w:ilvl="2" w:tplc="2C0A001B" w:tentative="1">
      <w:start w:val="1"/>
      <w:numFmt w:val="lowerRoman"/>
      <w:lvlText w:val="%3."/>
      <w:lvlJc w:val="right"/>
      <w:pPr>
        <w:ind w:left="3543" w:hanging="180"/>
      </w:pPr>
    </w:lvl>
    <w:lvl w:ilvl="3" w:tplc="2C0A000F" w:tentative="1">
      <w:start w:val="1"/>
      <w:numFmt w:val="decimal"/>
      <w:lvlText w:val="%4."/>
      <w:lvlJc w:val="left"/>
      <w:pPr>
        <w:ind w:left="4263" w:hanging="360"/>
      </w:pPr>
    </w:lvl>
    <w:lvl w:ilvl="4" w:tplc="2C0A0019" w:tentative="1">
      <w:start w:val="1"/>
      <w:numFmt w:val="lowerLetter"/>
      <w:lvlText w:val="%5."/>
      <w:lvlJc w:val="left"/>
      <w:pPr>
        <w:ind w:left="4983" w:hanging="360"/>
      </w:pPr>
    </w:lvl>
    <w:lvl w:ilvl="5" w:tplc="2C0A001B" w:tentative="1">
      <w:start w:val="1"/>
      <w:numFmt w:val="lowerRoman"/>
      <w:lvlText w:val="%6."/>
      <w:lvlJc w:val="right"/>
      <w:pPr>
        <w:ind w:left="5703" w:hanging="180"/>
      </w:pPr>
    </w:lvl>
    <w:lvl w:ilvl="6" w:tplc="2C0A000F" w:tentative="1">
      <w:start w:val="1"/>
      <w:numFmt w:val="decimal"/>
      <w:lvlText w:val="%7."/>
      <w:lvlJc w:val="left"/>
      <w:pPr>
        <w:ind w:left="6423" w:hanging="360"/>
      </w:pPr>
    </w:lvl>
    <w:lvl w:ilvl="7" w:tplc="2C0A0019" w:tentative="1">
      <w:start w:val="1"/>
      <w:numFmt w:val="lowerLetter"/>
      <w:lvlText w:val="%8."/>
      <w:lvlJc w:val="left"/>
      <w:pPr>
        <w:ind w:left="7143" w:hanging="360"/>
      </w:pPr>
    </w:lvl>
    <w:lvl w:ilvl="8" w:tplc="2C0A001B" w:tentative="1">
      <w:start w:val="1"/>
      <w:numFmt w:val="lowerRoman"/>
      <w:lvlText w:val="%9."/>
      <w:lvlJc w:val="right"/>
      <w:pPr>
        <w:ind w:left="7863" w:hanging="180"/>
      </w:pPr>
    </w:lvl>
  </w:abstractNum>
  <w:abstractNum w:abstractNumId="26" w15:restartNumberingAfterBreak="0">
    <w:nsid w:val="5B0D44AC"/>
    <w:multiLevelType w:val="hybridMultilevel"/>
    <w:tmpl w:val="7DD6DBC8"/>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27" w15:restartNumberingAfterBreak="0">
    <w:nsid w:val="5EF64509"/>
    <w:multiLevelType w:val="hybridMultilevel"/>
    <w:tmpl w:val="5B56728A"/>
    <w:lvl w:ilvl="0" w:tplc="2C0A0001">
      <w:start w:val="1"/>
      <w:numFmt w:val="bullet"/>
      <w:lvlText w:val=""/>
      <w:lvlJc w:val="left"/>
      <w:pPr>
        <w:ind w:left="720" w:hanging="360"/>
      </w:pPr>
      <w:rPr>
        <w:rFonts w:ascii="Symbol" w:hAnsi="Symbol" w:hint="default"/>
      </w:rPr>
    </w:lvl>
    <w:lvl w:ilvl="1" w:tplc="A9A23636">
      <w:numFmt w:val="bullet"/>
      <w:lvlText w:val="–"/>
      <w:lvlJc w:val="left"/>
      <w:pPr>
        <w:ind w:left="1440" w:hanging="360"/>
      </w:pPr>
      <w:rPr>
        <w:rFonts w:ascii="Arial" w:eastAsia="Arial" w:hAnsi="Arial" w:cs="Arial" w:hint="default"/>
      </w:rPr>
    </w:lvl>
    <w:lvl w:ilvl="2" w:tplc="E376E1BC">
      <w:numFmt w:val="bullet"/>
      <w:lvlText w:val="—"/>
      <w:lvlJc w:val="left"/>
      <w:pPr>
        <w:ind w:left="2160" w:hanging="360"/>
      </w:pPr>
      <w:rPr>
        <w:rFonts w:ascii="Arial" w:eastAsia="Arial" w:hAnsi="Arial" w:cs="Aria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3366AA5"/>
    <w:multiLevelType w:val="hybridMultilevel"/>
    <w:tmpl w:val="E1CA9518"/>
    <w:lvl w:ilvl="0" w:tplc="2C0A000F">
      <w:start w:val="1"/>
      <w:numFmt w:val="decimal"/>
      <w:lvlText w:val="%1."/>
      <w:lvlJc w:val="left"/>
      <w:pPr>
        <w:ind w:left="663" w:hanging="361"/>
      </w:pPr>
      <w:rPr>
        <w:rFonts w:hint="default"/>
        <w:b/>
        <w:bCs/>
        <w:i/>
        <w:w w:val="99"/>
        <w:sz w:val="24"/>
        <w:szCs w:val="24"/>
      </w:rPr>
    </w:lvl>
    <w:lvl w:ilvl="1" w:tplc="3F58A248">
      <w:start w:val="1"/>
      <w:numFmt w:val="lowerLetter"/>
      <w:lvlText w:val="%2)"/>
      <w:lvlJc w:val="left"/>
      <w:pPr>
        <w:ind w:left="586" w:hanging="374"/>
      </w:pPr>
      <w:rPr>
        <w:rFonts w:ascii="Arial" w:eastAsia="Arial" w:hAnsi="Arial" w:cs="Arial" w:hint="default"/>
        <w:i/>
        <w:spacing w:val="-10"/>
        <w:w w:val="99"/>
        <w:sz w:val="24"/>
        <w:szCs w:val="24"/>
      </w:rPr>
    </w:lvl>
    <w:lvl w:ilvl="2" w:tplc="57583D2C">
      <w:numFmt w:val="bullet"/>
      <w:lvlText w:val="•"/>
      <w:lvlJc w:val="left"/>
      <w:pPr>
        <w:ind w:left="1627" w:hanging="374"/>
      </w:pPr>
      <w:rPr>
        <w:rFonts w:hint="default"/>
      </w:rPr>
    </w:lvl>
    <w:lvl w:ilvl="3" w:tplc="251AA8FC">
      <w:numFmt w:val="bullet"/>
      <w:lvlText w:val="•"/>
      <w:lvlJc w:val="left"/>
      <w:pPr>
        <w:ind w:left="2595" w:hanging="374"/>
      </w:pPr>
      <w:rPr>
        <w:rFonts w:hint="default"/>
      </w:rPr>
    </w:lvl>
    <w:lvl w:ilvl="4" w:tplc="43ACAA3E">
      <w:numFmt w:val="bullet"/>
      <w:lvlText w:val="•"/>
      <w:lvlJc w:val="left"/>
      <w:pPr>
        <w:ind w:left="3562" w:hanging="374"/>
      </w:pPr>
      <w:rPr>
        <w:rFonts w:hint="default"/>
      </w:rPr>
    </w:lvl>
    <w:lvl w:ilvl="5" w:tplc="9168EA12">
      <w:numFmt w:val="bullet"/>
      <w:lvlText w:val="•"/>
      <w:lvlJc w:val="left"/>
      <w:pPr>
        <w:ind w:left="4530" w:hanging="374"/>
      </w:pPr>
      <w:rPr>
        <w:rFonts w:hint="default"/>
      </w:rPr>
    </w:lvl>
    <w:lvl w:ilvl="6" w:tplc="67AC9DAC">
      <w:numFmt w:val="bullet"/>
      <w:lvlText w:val="•"/>
      <w:lvlJc w:val="left"/>
      <w:pPr>
        <w:ind w:left="5498" w:hanging="374"/>
      </w:pPr>
      <w:rPr>
        <w:rFonts w:hint="default"/>
      </w:rPr>
    </w:lvl>
    <w:lvl w:ilvl="7" w:tplc="444A4502">
      <w:numFmt w:val="bullet"/>
      <w:lvlText w:val="•"/>
      <w:lvlJc w:val="left"/>
      <w:pPr>
        <w:ind w:left="6465" w:hanging="374"/>
      </w:pPr>
      <w:rPr>
        <w:rFonts w:hint="default"/>
      </w:rPr>
    </w:lvl>
    <w:lvl w:ilvl="8" w:tplc="C354E138">
      <w:numFmt w:val="bullet"/>
      <w:lvlText w:val="•"/>
      <w:lvlJc w:val="left"/>
      <w:pPr>
        <w:ind w:left="7433" w:hanging="374"/>
      </w:pPr>
      <w:rPr>
        <w:rFonts w:hint="default"/>
      </w:rPr>
    </w:lvl>
  </w:abstractNum>
  <w:abstractNum w:abstractNumId="29" w15:restartNumberingAfterBreak="0">
    <w:nsid w:val="654C4ED0"/>
    <w:multiLevelType w:val="hybridMultilevel"/>
    <w:tmpl w:val="A0F8C0BE"/>
    <w:lvl w:ilvl="0" w:tplc="C8CCE6E8">
      <w:start w:val="1"/>
      <w:numFmt w:val="decimal"/>
      <w:lvlText w:val="%1."/>
      <w:lvlJc w:val="left"/>
      <w:pPr>
        <w:ind w:left="652" w:hanging="269"/>
        <w:jc w:val="right"/>
      </w:pPr>
      <w:rPr>
        <w:rFonts w:ascii="Arial" w:eastAsia="Arial" w:hAnsi="Arial" w:cs="Arial" w:hint="default"/>
        <w:b/>
        <w:bCs/>
        <w:w w:val="99"/>
        <w:sz w:val="24"/>
        <w:szCs w:val="24"/>
      </w:rPr>
    </w:lvl>
    <w:lvl w:ilvl="1" w:tplc="E5DA78F8">
      <w:numFmt w:val="bullet"/>
      <w:lvlText w:val="•"/>
      <w:lvlJc w:val="left"/>
      <w:pPr>
        <w:ind w:left="1590" w:hanging="269"/>
      </w:pPr>
      <w:rPr>
        <w:rFonts w:hint="default"/>
      </w:rPr>
    </w:lvl>
    <w:lvl w:ilvl="2" w:tplc="1E36452C">
      <w:numFmt w:val="bullet"/>
      <w:lvlText w:val="•"/>
      <w:lvlJc w:val="left"/>
      <w:pPr>
        <w:ind w:left="2520" w:hanging="269"/>
      </w:pPr>
      <w:rPr>
        <w:rFonts w:hint="default"/>
      </w:rPr>
    </w:lvl>
    <w:lvl w:ilvl="3" w:tplc="0784ABF0">
      <w:numFmt w:val="bullet"/>
      <w:lvlText w:val="•"/>
      <w:lvlJc w:val="left"/>
      <w:pPr>
        <w:ind w:left="3451" w:hanging="269"/>
      </w:pPr>
      <w:rPr>
        <w:rFonts w:hint="default"/>
      </w:rPr>
    </w:lvl>
    <w:lvl w:ilvl="4" w:tplc="C35EA8BA">
      <w:numFmt w:val="bullet"/>
      <w:lvlText w:val="•"/>
      <w:lvlJc w:val="left"/>
      <w:pPr>
        <w:ind w:left="4381" w:hanging="269"/>
      </w:pPr>
      <w:rPr>
        <w:rFonts w:hint="default"/>
      </w:rPr>
    </w:lvl>
    <w:lvl w:ilvl="5" w:tplc="8FF0963A">
      <w:numFmt w:val="bullet"/>
      <w:lvlText w:val="•"/>
      <w:lvlJc w:val="left"/>
      <w:pPr>
        <w:ind w:left="5312" w:hanging="269"/>
      </w:pPr>
      <w:rPr>
        <w:rFonts w:hint="default"/>
      </w:rPr>
    </w:lvl>
    <w:lvl w:ilvl="6" w:tplc="A2B6C79C">
      <w:numFmt w:val="bullet"/>
      <w:lvlText w:val="•"/>
      <w:lvlJc w:val="left"/>
      <w:pPr>
        <w:ind w:left="6242" w:hanging="269"/>
      </w:pPr>
      <w:rPr>
        <w:rFonts w:hint="default"/>
      </w:rPr>
    </w:lvl>
    <w:lvl w:ilvl="7" w:tplc="4CF00160">
      <w:numFmt w:val="bullet"/>
      <w:lvlText w:val="•"/>
      <w:lvlJc w:val="left"/>
      <w:pPr>
        <w:ind w:left="7172" w:hanging="269"/>
      </w:pPr>
      <w:rPr>
        <w:rFonts w:hint="default"/>
      </w:rPr>
    </w:lvl>
    <w:lvl w:ilvl="8" w:tplc="25CC854A">
      <w:numFmt w:val="bullet"/>
      <w:lvlText w:val="•"/>
      <w:lvlJc w:val="left"/>
      <w:pPr>
        <w:ind w:left="8103" w:hanging="269"/>
      </w:pPr>
      <w:rPr>
        <w:rFonts w:hint="default"/>
      </w:rPr>
    </w:lvl>
  </w:abstractNum>
  <w:abstractNum w:abstractNumId="30" w15:restartNumberingAfterBreak="0">
    <w:nsid w:val="6AD12CAE"/>
    <w:multiLevelType w:val="hybridMultilevel"/>
    <w:tmpl w:val="DDEC41D6"/>
    <w:lvl w:ilvl="0" w:tplc="2C0A0019">
      <w:start w:val="1"/>
      <w:numFmt w:val="lowerLetter"/>
      <w:lvlText w:val="%1."/>
      <w:lvlJc w:val="left"/>
      <w:pPr>
        <w:ind w:left="931" w:hanging="361"/>
        <w:jc w:val="right"/>
      </w:pPr>
      <w:rPr>
        <w:rFonts w:hint="default"/>
        <w:b/>
        <w:bCs/>
        <w:w w:val="99"/>
      </w:rPr>
    </w:lvl>
    <w:lvl w:ilvl="1" w:tplc="038EBC42">
      <w:numFmt w:val="bullet"/>
      <w:lvlText w:val=""/>
      <w:lvlJc w:val="left"/>
      <w:pPr>
        <w:ind w:left="1277" w:hanging="284"/>
      </w:pPr>
      <w:rPr>
        <w:rFonts w:ascii="Wingdings" w:eastAsia="Wingdings" w:hAnsi="Wingdings" w:cs="Wingdings" w:hint="default"/>
        <w:w w:val="100"/>
        <w:sz w:val="24"/>
        <w:szCs w:val="24"/>
      </w:rPr>
    </w:lvl>
    <w:lvl w:ilvl="2" w:tplc="CE8ED7BA">
      <w:numFmt w:val="bullet"/>
      <w:lvlText w:val="•"/>
      <w:lvlJc w:val="left"/>
      <w:pPr>
        <w:ind w:left="2229" w:hanging="284"/>
      </w:pPr>
      <w:rPr>
        <w:rFonts w:hint="default"/>
      </w:rPr>
    </w:lvl>
    <w:lvl w:ilvl="3" w:tplc="B6B02B0A">
      <w:numFmt w:val="bullet"/>
      <w:lvlText w:val="•"/>
      <w:lvlJc w:val="left"/>
      <w:pPr>
        <w:ind w:left="3178" w:hanging="284"/>
      </w:pPr>
      <w:rPr>
        <w:rFonts w:hint="default"/>
      </w:rPr>
    </w:lvl>
    <w:lvl w:ilvl="4" w:tplc="9500BB52">
      <w:numFmt w:val="bullet"/>
      <w:lvlText w:val="•"/>
      <w:lvlJc w:val="left"/>
      <w:pPr>
        <w:ind w:left="4128" w:hanging="284"/>
      </w:pPr>
      <w:rPr>
        <w:rFonts w:hint="default"/>
      </w:rPr>
    </w:lvl>
    <w:lvl w:ilvl="5" w:tplc="DDCEC1A6">
      <w:numFmt w:val="bullet"/>
      <w:lvlText w:val="•"/>
      <w:lvlJc w:val="left"/>
      <w:pPr>
        <w:ind w:left="5077" w:hanging="284"/>
      </w:pPr>
      <w:rPr>
        <w:rFonts w:hint="default"/>
      </w:rPr>
    </w:lvl>
    <w:lvl w:ilvl="6" w:tplc="964ED848">
      <w:numFmt w:val="bullet"/>
      <w:lvlText w:val="•"/>
      <w:lvlJc w:val="left"/>
      <w:pPr>
        <w:ind w:left="6026" w:hanging="284"/>
      </w:pPr>
      <w:rPr>
        <w:rFonts w:hint="default"/>
      </w:rPr>
    </w:lvl>
    <w:lvl w:ilvl="7" w:tplc="CF1AD2EC">
      <w:numFmt w:val="bullet"/>
      <w:lvlText w:val="•"/>
      <w:lvlJc w:val="left"/>
      <w:pPr>
        <w:ind w:left="6976" w:hanging="284"/>
      </w:pPr>
      <w:rPr>
        <w:rFonts w:hint="default"/>
      </w:rPr>
    </w:lvl>
    <w:lvl w:ilvl="8" w:tplc="61E2A7B6">
      <w:numFmt w:val="bullet"/>
      <w:lvlText w:val="•"/>
      <w:lvlJc w:val="left"/>
      <w:pPr>
        <w:ind w:left="7925" w:hanging="284"/>
      </w:pPr>
      <w:rPr>
        <w:rFonts w:hint="default"/>
      </w:rPr>
    </w:lvl>
  </w:abstractNum>
  <w:abstractNum w:abstractNumId="31" w15:restartNumberingAfterBreak="0">
    <w:nsid w:val="6E922DEF"/>
    <w:multiLevelType w:val="hybridMultilevel"/>
    <w:tmpl w:val="CBDC605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FD50EBA"/>
    <w:multiLevelType w:val="hybridMultilevel"/>
    <w:tmpl w:val="F6C8DFE0"/>
    <w:lvl w:ilvl="0" w:tplc="2C0A000F">
      <w:start w:val="1"/>
      <w:numFmt w:val="decimal"/>
      <w:lvlText w:val="%1."/>
      <w:lvlJc w:val="left"/>
      <w:pPr>
        <w:ind w:left="663" w:hanging="361"/>
      </w:pPr>
      <w:rPr>
        <w:rFonts w:hint="default"/>
        <w:b/>
        <w:bCs/>
        <w:i/>
        <w:w w:val="99"/>
        <w:sz w:val="24"/>
        <w:szCs w:val="24"/>
      </w:rPr>
    </w:lvl>
    <w:lvl w:ilvl="1" w:tplc="3F58A248">
      <w:start w:val="1"/>
      <w:numFmt w:val="lowerLetter"/>
      <w:lvlText w:val="%2)"/>
      <w:lvlJc w:val="left"/>
      <w:pPr>
        <w:ind w:left="586" w:hanging="374"/>
      </w:pPr>
      <w:rPr>
        <w:rFonts w:ascii="Arial" w:eastAsia="Arial" w:hAnsi="Arial" w:cs="Arial" w:hint="default"/>
        <w:i/>
        <w:spacing w:val="-10"/>
        <w:w w:val="99"/>
        <w:sz w:val="24"/>
        <w:szCs w:val="24"/>
      </w:rPr>
    </w:lvl>
    <w:lvl w:ilvl="2" w:tplc="57583D2C">
      <w:numFmt w:val="bullet"/>
      <w:lvlText w:val="•"/>
      <w:lvlJc w:val="left"/>
      <w:pPr>
        <w:ind w:left="1627" w:hanging="374"/>
      </w:pPr>
      <w:rPr>
        <w:rFonts w:hint="default"/>
      </w:rPr>
    </w:lvl>
    <w:lvl w:ilvl="3" w:tplc="251AA8FC">
      <w:numFmt w:val="bullet"/>
      <w:lvlText w:val="•"/>
      <w:lvlJc w:val="left"/>
      <w:pPr>
        <w:ind w:left="2595" w:hanging="374"/>
      </w:pPr>
      <w:rPr>
        <w:rFonts w:hint="default"/>
      </w:rPr>
    </w:lvl>
    <w:lvl w:ilvl="4" w:tplc="43ACAA3E">
      <w:numFmt w:val="bullet"/>
      <w:lvlText w:val="•"/>
      <w:lvlJc w:val="left"/>
      <w:pPr>
        <w:ind w:left="3562" w:hanging="374"/>
      </w:pPr>
      <w:rPr>
        <w:rFonts w:hint="default"/>
      </w:rPr>
    </w:lvl>
    <w:lvl w:ilvl="5" w:tplc="9168EA12">
      <w:numFmt w:val="bullet"/>
      <w:lvlText w:val="•"/>
      <w:lvlJc w:val="left"/>
      <w:pPr>
        <w:ind w:left="4530" w:hanging="374"/>
      </w:pPr>
      <w:rPr>
        <w:rFonts w:hint="default"/>
      </w:rPr>
    </w:lvl>
    <w:lvl w:ilvl="6" w:tplc="67AC9DAC">
      <w:numFmt w:val="bullet"/>
      <w:lvlText w:val="•"/>
      <w:lvlJc w:val="left"/>
      <w:pPr>
        <w:ind w:left="5498" w:hanging="374"/>
      </w:pPr>
      <w:rPr>
        <w:rFonts w:hint="default"/>
      </w:rPr>
    </w:lvl>
    <w:lvl w:ilvl="7" w:tplc="444A4502">
      <w:numFmt w:val="bullet"/>
      <w:lvlText w:val="•"/>
      <w:lvlJc w:val="left"/>
      <w:pPr>
        <w:ind w:left="6465" w:hanging="374"/>
      </w:pPr>
      <w:rPr>
        <w:rFonts w:hint="default"/>
      </w:rPr>
    </w:lvl>
    <w:lvl w:ilvl="8" w:tplc="C354E138">
      <w:numFmt w:val="bullet"/>
      <w:lvlText w:val="•"/>
      <w:lvlJc w:val="left"/>
      <w:pPr>
        <w:ind w:left="7433" w:hanging="374"/>
      </w:pPr>
      <w:rPr>
        <w:rFonts w:hint="default"/>
      </w:rPr>
    </w:lvl>
  </w:abstractNum>
  <w:abstractNum w:abstractNumId="33" w15:restartNumberingAfterBreak="0">
    <w:nsid w:val="70BC27F8"/>
    <w:multiLevelType w:val="hybridMultilevel"/>
    <w:tmpl w:val="4FC8FF5A"/>
    <w:lvl w:ilvl="0" w:tplc="FFFFFFFF">
      <w:numFmt w:val="bullet"/>
      <w:lvlText w:val=""/>
      <w:lvlJc w:val="left"/>
      <w:pPr>
        <w:tabs>
          <w:tab w:val="num" w:pos="720"/>
        </w:tabs>
        <w:ind w:left="72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F673A"/>
    <w:multiLevelType w:val="hybridMultilevel"/>
    <w:tmpl w:val="970E8D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7084977"/>
    <w:multiLevelType w:val="hybridMultilevel"/>
    <w:tmpl w:val="622C8D4C"/>
    <w:lvl w:ilvl="0" w:tplc="2C0A0001">
      <w:start w:val="1"/>
      <w:numFmt w:val="bullet"/>
      <w:lvlText w:val=""/>
      <w:lvlJc w:val="left"/>
      <w:pPr>
        <w:ind w:left="-1065" w:hanging="360"/>
      </w:pPr>
      <w:rPr>
        <w:rFonts w:ascii="Symbol" w:hAnsi="Symbol" w:hint="default"/>
      </w:rPr>
    </w:lvl>
    <w:lvl w:ilvl="1" w:tplc="2C0A0003">
      <w:start w:val="1"/>
      <w:numFmt w:val="bullet"/>
      <w:lvlText w:val="o"/>
      <w:lvlJc w:val="left"/>
      <w:pPr>
        <w:ind w:left="-345" w:hanging="360"/>
      </w:pPr>
      <w:rPr>
        <w:rFonts w:ascii="Courier New" w:hAnsi="Courier New" w:hint="default"/>
      </w:rPr>
    </w:lvl>
    <w:lvl w:ilvl="2" w:tplc="2C0A0005">
      <w:start w:val="1"/>
      <w:numFmt w:val="bullet"/>
      <w:lvlText w:val=""/>
      <w:lvlJc w:val="left"/>
      <w:pPr>
        <w:ind w:left="375" w:hanging="360"/>
      </w:pPr>
      <w:rPr>
        <w:rFonts w:ascii="Wingdings" w:hAnsi="Wingdings" w:hint="default"/>
      </w:rPr>
    </w:lvl>
    <w:lvl w:ilvl="3" w:tplc="2C0A0001">
      <w:start w:val="1"/>
      <w:numFmt w:val="bullet"/>
      <w:lvlText w:val=""/>
      <w:lvlJc w:val="left"/>
      <w:pPr>
        <w:ind w:left="1095" w:hanging="360"/>
      </w:pPr>
      <w:rPr>
        <w:rFonts w:ascii="Symbol" w:hAnsi="Symbol" w:hint="default"/>
      </w:rPr>
    </w:lvl>
    <w:lvl w:ilvl="4" w:tplc="2C0A0003">
      <w:start w:val="1"/>
      <w:numFmt w:val="bullet"/>
      <w:lvlText w:val="o"/>
      <w:lvlJc w:val="left"/>
      <w:pPr>
        <w:ind w:left="1815" w:hanging="360"/>
      </w:pPr>
      <w:rPr>
        <w:rFonts w:ascii="Courier New" w:hAnsi="Courier New" w:hint="default"/>
      </w:rPr>
    </w:lvl>
    <w:lvl w:ilvl="5" w:tplc="2C0A0005">
      <w:start w:val="1"/>
      <w:numFmt w:val="bullet"/>
      <w:lvlText w:val=""/>
      <w:lvlJc w:val="left"/>
      <w:pPr>
        <w:ind w:left="2535" w:hanging="360"/>
      </w:pPr>
      <w:rPr>
        <w:rFonts w:ascii="Wingdings" w:hAnsi="Wingdings" w:hint="default"/>
      </w:rPr>
    </w:lvl>
    <w:lvl w:ilvl="6" w:tplc="2C0A0001" w:tentative="1">
      <w:start w:val="1"/>
      <w:numFmt w:val="bullet"/>
      <w:lvlText w:val=""/>
      <w:lvlJc w:val="left"/>
      <w:pPr>
        <w:ind w:left="3255" w:hanging="360"/>
      </w:pPr>
      <w:rPr>
        <w:rFonts w:ascii="Symbol" w:hAnsi="Symbol" w:hint="default"/>
      </w:rPr>
    </w:lvl>
    <w:lvl w:ilvl="7" w:tplc="2C0A0003" w:tentative="1">
      <w:start w:val="1"/>
      <w:numFmt w:val="bullet"/>
      <w:lvlText w:val="o"/>
      <w:lvlJc w:val="left"/>
      <w:pPr>
        <w:ind w:left="3975" w:hanging="360"/>
      </w:pPr>
      <w:rPr>
        <w:rFonts w:ascii="Courier New" w:hAnsi="Courier New" w:hint="default"/>
      </w:rPr>
    </w:lvl>
    <w:lvl w:ilvl="8" w:tplc="2C0A0005" w:tentative="1">
      <w:start w:val="1"/>
      <w:numFmt w:val="bullet"/>
      <w:lvlText w:val=""/>
      <w:lvlJc w:val="left"/>
      <w:pPr>
        <w:ind w:left="4695" w:hanging="360"/>
      </w:pPr>
      <w:rPr>
        <w:rFonts w:ascii="Wingdings" w:hAnsi="Wingdings" w:hint="default"/>
      </w:rPr>
    </w:lvl>
  </w:abstractNum>
  <w:abstractNum w:abstractNumId="36" w15:restartNumberingAfterBreak="0">
    <w:nsid w:val="7B8C0023"/>
    <w:multiLevelType w:val="hybridMultilevel"/>
    <w:tmpl w:val="B456CE32"/>
    <w:lvl w:ilvl="0" w:tplc="FE98D15C">
      <w:start w:val="1"/>
      <w:numFmt w:val="lowerLetter"/>
      <w:lvlText w:val="%1)"/>
      <w:lvlJc w:val="left"/>
      <w:pPr>
        <w:ind w:left="1093" w:hanging="283"/>
      </w:pPr>
      <w:rPr>
        <w:rFonts w:ascii="Arial" w:eastAsia="Arial" w:hAnsi="Arial" w:cs="Arial" w:hint="default"/>
        <w:w w:val="99"/>
        <w:sz w:val="24"/>
        <w:szCs w:val="24"/>
      </w:rPr>
    </w:lvl>
    <w:lvl w:ilvl="1" w:tplc="67102666">
      <w:numFmt w:val="bullet"/>
      <w:lvlText w:val="•"/>
      <w:lvlJc w:val="left"/>
      <w:pPr>
        <w:ind w:left="1986" w:hanging="283"/>
      </w:pPr>
      <w:rPr>
        <w:rFonts w:hint="default"/>
      </w:rPr>
    </w:lvl>
    <w:lvl w:ilvl="2" w:tplc="806664B8">
      <w:numFmt w:val="bullet"/>
      <w:lvlText w:val="•"/>
      <w:lvlJc w:val="left"/>
      <w:pPr>
        <w:ind w:left="2872" w:hanging="283"/>
      </w:pPr>
      <w:rPr>
        <w:rFonts w:hint="default"/>
      </w:rPr>
    </w:lvl>
    <w:lvl w:ilvl="3" w:tplc="7EBEB63A">
      <w:numFmt w:val="bullet"/>
      <w:lvlText w:val="•"/>
      <w:lvlJc w:val="left"/>
      <w:pPr>
        <w:ind w:left="3759" w:hanging="283"/>
      </w:pPr>
      <w:rPr>
        <w:rFonts w:hint="default"/>
      </w:rPr>
    </w:lvl>
    <w:lvl w:ilvl="4" w:tplc="82E642FE">
      <w:numFmt w:val="bullet"/>
      <w:lvlText w:val="•"/>
      <w:lvlJc w:val="left"/>
      <w:pPr>
        <w:ind w:left="4645" w:hanging="283"/>
      </w:pPr>
      <w:rPr>
        <w:rFonts w:hint="default"/>
      </w:rPr>
    </w:lvl>
    <w:lvl w:ilvl="5" w:tplc="5C6AE42C">
      <w:numFmt w:val="bullet"/>
      <w:lvlText w:val="•"/>
      <w:lvlJc w:val="left"/>
      <w:pPr>
        <w:ind w:left="5532" w:hanging="283"/>
      </w:pPr>
      <w:rPr>
        <w:rFonts w:hint="default"/>
      </w:rPr>
    </w:lvl>
    <w:lvl w:ilvl="6" w:tplc="313AE580">
      <w:numFmt w:val="bullet"/>
      <w:lvlText w:val="•"/>
      <w:lvlJc w:val="left"/>
      <w:pPr>
        <w:ind w:left="6418" w:hanging="283"/>
      </w:pPr>
      <w:rPr>
        <w:rFonts w:hint="default"/>
      </w:rPr>
    </w:lvl>
    <w:lvl w:ilvl="7" w:tplc="0DD61200">
      <w:numFmt w:val="bullet"/>
      <w:lvlText w:val="•"/>
      <w:lvlJc w:val="left"/>
      <w:pPr>
        <w:ind w:left="7304" w:hanging="283"/>
      </w:pPr>
      <w:rPr>
        <w:rFonts w:hint="default"/>
      </w:rPr>
    </w:lvl>
    <w:lvl w:ilvl="8" w:tplc="0F6C01FA">
      <w:numFmt w:val="bullet"/>
      <w:lvlText w:val="•"/>
      <w:lvlJc w:val="left"/>
      <w:pPr>
        <w:ind w:left="8191" w:hanging="283"/>
      </w:pPr>
      <w:rPr>
        <w:rFonts w:hint="default"/>
      </w:rPr>
    </w:lvl>
  </w:abstractNum>
  <w:num w:numId="1">
    <w:abstractNumId w:val="32"/>
  </w:num>
  <w:num w:numId="2">
    <w:abstractNumId w:val="1"/>
  </w:num>
  <w:num w:numId="3">
    <w:abstractNumId w:val="30"/>
  </w:num>
  <w:num w:numId="4">
    <w:abstractNumId w:val="9"/>
  </w:num>
  <w:num w:numId="5">
    <w:abstractNumId w:val="5"/>
  </w:num>
  <w:num w:numId="6">
    <w:abstractNumId w:val="36"/>
  </w:num>
  <w:num w:numId="7">
    <w:abstractNumId w:val="6"/>
  </w:num>
  <w:num w:numId="8">
    <w:abstractNumId w:val="29"/>
  </w:num>
  <w:num w:numId="9">
    <w:abstractNumId w:val="35"/>
  </w:num>
  <w:num w:numId="10">
    <w:abstractNumId w:val="15"/>
  </w:num>
  <w:num w:numId="11">
    <w:abstractNumId w:val="22"/>
  </w:num>
  <w:num w:numId="12">
    <w:abstractNumId w:val="23"/>
  </w:num>
  <w:num w:numId="13">
    <w:abstractNumId w:val="4"/>
  </w:num>
  <w:num w:numId="14">
    <w:abstractNumId w:val="13"/>
  </w:num>
  <w:num w:numId="15">
    <w:abstractNumId w:val="33"/>
  </w:num>
  <w:num w:numId="16">
    <w:abstractNumId w:val="18"/>
  </w:num>
  <w:num w:numId="17">
    <w:abstractNumId w:val="2"/>
  </w:num>
  <w:num w:numId="18">
    <w:abstractNumId w:val="14"/>
  </w:num>
  <w:num w:numId="19">
    <w:abstractNumId w:val="20"/>
  </w:num>
  <w:num w:numId="20">
    <w:abstractNumId w:val="26"/>
  </w:num>
  <w:num w:numId="21">
    <w:abstractNumId w:val="27"/>
  </w:num>
  <w:num w:numId="22">
    <w:abstractNumId w:val="16"/>
  </w:num>
  <w:num w:numId="23">
    <w:abstractNumId w:val="8"/>
  </w:num>
  <w:num w:numId="24">
    <w:abstractNumId w:val="7"/>
  </w:num>
  <w:num w:numId="25">
    <w:abstractNumId w:val="0"/>
  </w:num>
  <w:num w:numId="26">
    <w:abstractNumId w:val="31"/>
  </w:num>
  <w:num w:numId="27">
    <w:abstractNumId w:val="21"/>
  </w:num>
  <w:num w:numId="28">
    <w:abstractNumId w:val="19"/>
  </w:num>
  <w:num w:numId="29">
    <w:abstractNumId w:val="3"/>
  </w:num>
  <w:num w:numId="30">
    <w:abstractNumId w:val="17"/>
  </w:num>
  <w:num w:numId="31">
    <w:abstractNumId w:val="12"/>
  </w:num>
  <w:num w:numId="32">
    <w:abstractNumId w:val="34"/>
  </w:num>
  <w:num w:numId="33">
    <w:abstractNumId w:val="11"/>
  </w:num>
  <w:num w:numId="34">
    <w:abstractNumId w:val="28"/>
  </w:num>
  <w:num w:numId="35">
    <w:abstractNumId w:val="24"/>
  </w:num>
  <w:num w:numId="36">
    <w:abstractNumId w:val="25"/>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F5"/>
    <w:rsid w:val="000048DA"/>
    <w:rsid w:val="00014B03"/>
    <w:rsid w:val="00024034"/>
    <w:rsid w:val="00057463"/>
    <w:rsid w:val="000A10EA"/>
    <w:rsid w:val="000A431B"/>
    <w:rsid w:val="000A7FD6"/>
    <w:rsid w:val="000B1C85"/>
    <w:rsid w:val="000E10EA"/>
    <w:rsid w:val="00102EBE"/>
    <w:rsid w:val="00130A13"/>
    <w:rsid w:val="00136D3E"/>
    <w:rsid w:val="00154613"/>
    <w:rsid w:val="001666FE"/>
    <w:rsid w:val="00185105"/>
    <w:rsid w:val="00196941"/>
    <w:rsid w:val="001C0B85"/>
    <w:rsid w:val="001C6FB5"/>
    <w:rsid w:val="001C78F5"/>
    <w:rsid w:val="001C7907"/>
    <w:rsid w:val="001E3607"/>
    <w:rsid w:val="001E45A9"/>
    <w:rsid w:val="001E5EE3"/>
    <w:rsid w:val="0020753C"/>
    <w:rsid w:val="0022582A"/>
    <w:rsid w:val="00236D67"/>
    <w:rsid w:val="00240198"/>
    <w:rsid w:val="002765F6"/>
    <w:rsid w:val="00290276"/>
    <w:rsid w:val="002A209C"/>
    <w:rsid w:val="002C5FC0"/>
    <w:rsid w:val="002D3910"/>
    <w:rsid w:val="002D491C"/>
    <w:rsid w:val="002D5920"/>
    <w:rsid w:val="002E2685"/>
    <w:rsid w:val="002E7027"/>
    <w:rsid w:val="00301D4C"/>
    <w:rsid w:val="00317407"/>
    <w:rsid w:val="003202DC"/>
    <w:rsid w:val="0032284C"/>
    <w:rsid w:val="00322A0B"/>
    <w:rsid w:val="00330F6C"/>
    <w:rsid w:val="00331DEB"/>
    <w:rsid w:val="003344DF"/>
    <w:rsid w:val="00341203"/>
    <w:rsid w:val="00380FBD"/>
    <w:rsid w:val="00382C25"/>
    <w:rsid w:val="00390687"/>
    <w:rsid w:val="00391758"/>
    <w:rsid w:val="00392F1C"/>
    <w:rsid w:val="00393D80"/>
    <w:rsid w:val="003A2B56"/>
    <w:rsid w:val="003B2176"/>
    <w:rsid w:val="003C1655"/>
    <w:rsid w:val="003E091C"/>
    <w:rsid w:val="003F51D6"/>
    <w:rsid w:val="00441D9D"/>
    <w:rsid w:val="004503A6"/>
    <w:rsid w:val="0045285E"/>
    <w:rsid w:val="00471DCB"/>
    <w:rsid w:val="004A313A"/>
    <w:rsid w:val="004B7E2B"/>
    <w:rsid w:val="004D167C"/>
    <w:rsid w:val="004F07F0"/>
    <w:rsid w:val="004F5EB4"/>
    <w:rsid w:val="005025CB"/>
    <w:rsid w:val="00514F82"/>
    <w:rsid w:val="00515882"/>
    <w:rsid w:val="00533D4B"/>
    <w:rsid w:val="00550259"/>
    <w:rsid w:val="0055418D"/>
    <w:rsid w:val="00555C82"/>
    <w:rsid w:val="00566FA2"/>
    <w:rsid w:val="005A5C46"/>
    <w:rsid w:val="005A6B3C"/>
    <w:rsid w:val="005F07C2"/>
    <w:rsid w:val="00612982"/>
    <w:rsid w:val="006157F6"/>
    <w:rsid w:val="00634D5F"/>
    <w:rsid w:val="006359A5"/>
    <w:rsid w:val="0064027B"/>
    <w:rsid w:val="0065530D"/>
    <w:rsid w:val="00677E03"/>
    <w:rsid w:val="0069382C"/>
    <w:rsid w:val="006A1B45"/>
    <w:rsid w:val="006D597C"/>
    <w:rsid w:val="006E2932"/>
    <w:rsid w:val="006E44B7"/>
    <w:rsid w:val="00716EEA"/>
    <w:rsid w:val="00720D76"/>
    <w:rsid w:val="00722BFF"/>
    <w:rsid w:val="00731C12"/>
    <w:rsid w:val="007710CC"/>
    <w:rsid w:val="007930F2"/>
    <w:rsid w:val="007F214B"/>
    <w:rsid w:val="007F48B7"/>
    <w:rsid w:val="00840BCB"/>
    <w:rsid w:val="00840D7D"/>
    <w:rsid w:val="00844F1C"/>
    <w:rsid w:val="008548E7"/>
    <w:rsid w:val="00881959"/>
    <w:rsid w:val="00894449"/>
    <w:rsid w:val="008B1039"/>
    <w:rsid w:val="008D185E"/>
    <w:rsid w:val="008F7AA7"/>
    <w:rsid w:val="00902F27"/>
    <w:rsid w:val="00915B19"/>
    <w:rsid w:val="00924E0A"/>
    <w:rsid w:val="00927F23"/>
    <w:rsid w:val="00967A6F"/>
    <w:rsid w:val="00980570"/>
    <w:rsid w:val="009833BA"/>
    <w:rsid w:val="009A3FFC"/>
    <w:rsid w:val="009B3A44"/>
    <w:rsid w:val="009C0026"/>
    <w:rsid w:val="009C468B"/>
    <w:rsid w:val="009F0AF5"/>
    <w:rsid w:val="00A21F20"/>
    <w:rsid w:val="00A42119"/>
    <w:rsid w:val="00A5071E"/>
    <w:rsid w:val="00A706B7"/>
    <w:rsid w:val="00A85E25"/>
    <w:rsid w:val="00A95652"/>
    <w:rsid w:val="00AA275D"/>
    <w:rsid w:val="00AA7697"/>
    <w:rsid w:val="00AF3B3D"/>
    <w:rsid w:val="00AF42CD"/>
    <w:rsid w:val="00B270C2"/>
    <w:rsid w:val="00B32C60"/>
    <w:rsid w:val="00B42A44"/>
    <w:rsid w:val="00B633B9"/>
    <w:rsid w:val="00B9171C"/>
    <w:rsid w:val="00BA0BCC"/>
    <w:rsid w:val="00BA41F2"/>
    <w:rsid w:val="00BD0751"/>
    <w:rsid w:val="00BD2983"/>
    <w:rsid w:val="00BF1719"/>
    <w:rsid w:val="00C05B47"/>
    <w:rsid w:val="00C10AF3"/>
    <w:rsid w:val="00C174FA"/>
    <w:rsid w:val="00C20480"/>
    <w:rsid w:val="00C67A30"/>
    <w:rsid w:val="00C86561"/>
    <w:rsid w:val="00C923AE"/>
    <w:rsid w:val="00C940D5"/>
    <w:rsid w:val="00CA53D0"/>
    <w:rsid w:val="00CA59AF"/>
    <w:rsid w:val="00CE0F4C"/>
    <w:rsid w:val="00CE54F4"/>
    <w:rsid w:val="00CF0850"/>
    <w:rsid w:val="00CF4214"/>
    <w:rsid w:val="00D2516A"/>
    <w:rsid w:val="00D43AD6"/>
    <w:rsid w:val="00D63E1B"/>
    <w:rsid w:val="00D84FC4"/>
    <w:rsid w:val="00D910F1"/>
    <w:rsid w:val="00D95385"/>
    <w:rsid w:val="00DB7A53"/>
    <w:rsid w:val="00DC0871"/>
    <w:rsid w:val="00DC3558"/>
    <w:rsid w:val="00DC5902"/>
    <w:rsid w:val="00DD5317"/>
    <w:rsid w:val="00E01815"/>
    <w:rsid w:val="00E05AA7"/>
    <w:rsid w:val="00E17947"/>
    <w:rsid w:val="00E31218"/>
    <w:rsid w:val="00E31745"/>
    <w:rsid w:val="00E34FA3"/>
    <w:rsid w:val="00E47F61"/>
    <w:rsid w:val="00E521EC"/>
    <w:rsid w:val="00E67AB0"/>
    <w:rsid w:val="00E74833"/>
    <w:rsid w:val="00E80BFB"/>
    <w:rsid w:val="00E85134"/>
    <w:rsid w:val="00E92DCE"/>
    <w:rsid w:val="00EB6F28"/>
    <w:rsid w:val="00EC23E1"/>
    <w:rsid w:val="00F02463"/>
    <w:rsid w:val="00F14B74"/>
    <w:rsid w:val="00F24E3F"/>
    <w:rsid w:val="00F53D94"/>
    <w:rsid w:val="00F5406D"/>
    <w:rsid w:val="00F7255F"/>
    <w:rsid w:val="00F72615"/>
    <w:rsid w:val="00F80814"/>
    <w:rsid w:val="00FA5753"/>
    <w:rsid w:val="00FB77D2"/>
    <w:rsid w:val="00FB7D38"/>
    <w:rsid w:val="00FD46D6"/>
    <w:rsid w:val="00FD61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56C0D47-5A00-47AE-BF13-8F858FD2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0AF5"/>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F0AF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F0AF5"/>
    <w:pPr>
      <w:spacing w:before="117"/>
      <w:jc w:val="both"/>
    </w:pPr>
    <w:rPr>
      <w:i/>
      <w:sz w:val="24"/>
      <w:szCs w:val="24"/>
    </w:rPr>
  </w:style>
  <w:style w:type="paragraph" w:customStyle="1" w:styleId="Ttulo11">
    <w:name w:val="Título 11"/>
    <w:basedOn w:val="Normal"/>
    <w:uiPriority w:val="1"/>
    <w:qFormat/>
    <w:rsid w:val="009F0AF5"/>
    <w:pPr>
      <w:spacing w:before="86"/>
      <w:ind w:right="292"/>
      <w:jc w:val="center"/>
      <w:outlineLvl w:val="1"/>
    </w:pPr>
    <w:rPr>
      <w:rFonts w:ascii="Cambria" w:eastAsia="Cambria" w:hAnsi="Cambria" w:cs="Cambria"/>
      <w:b/>
      <w:bCs/>
      <w:sz w:val="40"/>
      <w:szCs w:val="40"/>
    </w:rPr>
  </w:style>
  <w:style w:type="paragraph" w:customStyle="1" w:styleId="Ttulo21">
    <w:name w:val="Título 21"/>
    <w:basedOn w:val="Normal"/>
    <w:uiPriority w:val="1"/>
    <w:qFormat/>
    <w:rsid w:val="009F0AF5"/>
    <w:pPr>
      <w:ind w:left="663" w:hanging="360"/>
      <w:outlineLvl w:val="2"/>
    </w:pPr>
    <w:rPr>
      <w:b/>
      <w:bCs/>
      <w:i/>
      <w:sz w:val="24"/>
      <w:szCs w:val="24"/>
    </w:rPr>
  </w:style>
  <w:style w:type="paragraph" w:styleId="Prrafodelista">
    <w:name w:val="List Paragraph"/>
    <w:basedOn w:val="Normal"/>
    <w:uiPriority w:val="34"/>
    <w:qFormat/>
    <w:rsid w:val="009F0AF5"/>
    <w:pPr>
      <w:ind w:left="663" w:hanging="360"/>
    </w:pPr>
  </w:style>
  <w:style w:type="paragraph" w:customStyle="1" w:styleId="TableParagraph">
    <w:name w:val="Table Paragraph"/>
    <w:basedOn w:val="Normal"/>
    <w:uiPriority w:val="1"/>
    <w:qFormat/>
    <w:rsid w:val="009F0AF5"/>
    <w:rPr>
      <w:rFonts w:ascii="Calibri" w:eastAsia="Calibri" w:hAnsi="Calibri" w:cs="Calibri"/>
    </w:rPr>
  </w:style>
  <w:style w:type="paragraph" w:styleId="Encabezado">
    <w:name w:val="header"/>
    <w:basedOn w:val="Normal"/>
    <w:link w:val="EncabezadoCar"/>
    <w:uiPriority w:val="99"/>
    <w:unhideWhenUsed/>
    <w:rsid w:val="00F80814"/>
    <w:pPr>
      <w:tabs>
        <w:tab w:val="center" w:pos="4419"/>
        <w:tab w:val="right" w:pos="8838"/>
      </w:tabs>
    </w:pPr>
  </w:style>
  <w:style w:type="character" w:customStyle="1" w:styleId="EncabezadoCar">
    <w:name w:val="Encabezado Car"/>
    <w:basedOn w:val="Fuentedeprrafopredeter"/>
    <w:link w:val="Encabezado"/>
    <w:uiPriority w:val="99"/>
    <w:rsid w:val="00F80814"/>
    <w:rPr>
      <w:rFonts w:ascii="Arial" w:eastAsia="Arial" w:hAnsi="Arial" w:cs="Arial"/>
    </w:rPr>
  </w:style>
  <w:style w:type="paragraph" w:styleId="Piedepgina">
    <w:name w:val="footer"/>
    <w:basedOn w:val="Normal"/>
    <w:link w:val="PiedepginaCar"/>
    <w:uiPriority w:val="99"/>
    <w:unhideWhenUsed/>
    <w:rsid w:val="00F80814"/>
    <w:pPr>
      <w:tabs>
        <w:tab w:val="center" w:pos="4419"/>
        <w:tab w:val="right" w:pos="8838"/>
      </w:tabs>
    </w:pPr>
  </w:style>
  <w:style w:type="character" w:customStyle="1" w:styleId="PiedepginaCar">
    <w:name w:val="Pie de página Car"/>
    <w:basedOn w:val="Fuentedeprrafopredeter"/>
    <w:link w:val="Piedepgina"/>
    <w:uiPriority w:val="99"/>
    <w:rsid w:val="00F80814"/>
    <w:rPr>
      <w:rFonts w:ascii="Arial" w:eastAsia="Arial" w:hAnsi="Arial" w:cs="Arial"/>
    </w:rPr>
  </w:style>
  <w:style w:type="character" w:styleId="Hipervnculo">
    <w:name w:val="Hyperlink"/>
    <w:basedOn w:val="Fuentedeprrafopredeter"/>
    <w:uiPriority w:val="99"/>
    <w:unhideWhenUsed/>
    <w:rsid w:val="007F48B7"/>
    <w:rPr>
      <w:color w:val="0000FF" w:themeColor="hyperlink"/>
      <w:u w:val="single"/>
    </w:rPr>
  </w:style>
  <w:style w:type="paragraph" w:styleId="Textodeglobo">
    <w:name w:val="Balloon Text"/>
    <w:basedOn w:val="Normal"/>
    <w:link w:val="TextodegloboCar"/>
    <w:uiPriority w:val="99"/>
    <w:semiHidden/>
    <w:unhideWhenUsed/>
    <w:rsid w:val="00840B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BCB"/>
    <w:rPr>
      <w:rFonts w:ascii="Segoe UI" w:eastAsia="Arial" w:hAnsi="Segoe UI" w:cs="Segoe UI"/>
      <w:sz w:val="18"/>
      <w:szCs w:val="18"/>
    </w:rPr>
  </w:style>
  <w:style w:type="paragraph" w:customStyle="1" w:styleId="Default">
    <w:name w:val="Default"/>
    <w:rsid w:val="00E92DCE"/>
    <w:pPr>
      <w:widowControl/>
      <w:adjustRightInd w:val="0"/>
    </w:pPr>
    <w:rPr>
      <w:rFonts w:ascii="Arial" w:eastAsia="Times New Roman" w:hAnsi="Arial" w:cs="Arial"/>
      <w:color w:val="000000"/>
      <w:sz w:val="24"/>
      <w:szCs w:val="24"/>
      <w:lang w:val="es-ES"/>
    </w:rPr>
  </w:style>
  <w:style w:type="paragraph" w:styleId="NormalWeb">
    <w:name w:val="Normal (Web)"/>
    <w:basedOn w:val="Normal"/>
    <w:uiPriority w:val="99"/>
    <w:rsid w:val="00E92DCE"/>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Normal1">
    <w:name w:val="Normal1"/>
    <w:uiPriority w:val="99"/>
    <w:rsid w:val="00E92DCE"/>
    <w:pPr>
      <w:autoSpaceDE/>
      <w:autoSpaceDN/>
      <w:spacing w:line="276" w:lineRule="auto"/>
    </w:pPr>
    <w:rPr>
      <w:rFonts w:ascii="Calibri" w:eastAsia="Times New Roman" w:hAnsi="Calibri" w:cs="Calibri"/>
      <w:color w:val="000000"/>
    </w:rPr>
  </w:style>
  <w:style w:type="character" w:customStyle="1" w:styleId="TextoindependienteCar">
    <w:name w:val="Texto independiente Car"/>
    <w:basedOn w:val="Fuentedeprrafopredeter"/>
    <w:link w:val="Textoindependiente"/>
    <w:uiPriority w:val="1"/>
    <w:rsid w:val="002C5FC0"/>
    <w:rPr>
      <w:rFonts w:ascii="Arial" w:eastAsia="Arial" w:hAnsi="Arial" w:cs="Arial"/>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4124">
      <w:bodyDiv w:val="1"/>
      <w:marLeft w:val="0"/>
      <w:marRight w:val="0"/>
      <w:marTop w:val="0"/>
      <w:marBottom w:val="0"/>
      <w:divBdr>
        <w:top w:val="none" w:sz="0" w:space="0" w:color="auto"/>
        <w:left w:val="none" w:sz="0" w:space="0" w:color="auto"/>
        <w:bottom w:val="none" w:sz="0" w:space="0" w:color="auto"/>
        <w:right w:val="none" w:sz="0" w:space="0" w:color="auto"/>
      </w:divBdr>
    </w:div>
    <w:div w:id="443383375">
      <w:bodyDiv w:val="1"/>
      <w:marLeft w:val="0"/>
      <w:marRight w:val="0"/>
      <w:marTop w:val="0"/>
      <w:marBottom w:val="0"/>
      <w:divBdr>
        <w:top w:val="none" w:sz="0" w:space="0" w:color="auto"/>
        <w:left w:val="none" w:sz="0" w:space="0" w:color="auto"/>
        <w:bottom w:val="none" w:sz="0" w:space="0" w:color="auto"/>
        <w:right w:val="none" w:sz="0" w:space="0" w:color="auto"/>
      </w:divBdr>
    </w:div>
    <w:div w:id="1016005590">
      <w:bodyDiv w:val="1"/>
      <w:marLeft w:val="0"/>
      <w:marRight w:val="0"/>
      <w:marTop w:val="0"/>
      <w:marBottom w:val="0"/>
      <w:divBdr>
        <w:top w:val="none" w:sz="0" w:space="0" w:color="auto"/>
        <w:left w:val="none" w:sz="0" w:space="0" w:color="auto"/>
        <w:bottom w:val="none" w:sz="0" w:space="0" w:color="auto"/>
        <w:right w:val="none" w:sz="0" w:space="0" w:color="auto"/>
      </w:divBdr>
    </w:div>
    <w:div w:id="1084380192">
      <w:bodyDiv w:val="1"/>
      <w:marLeft w:val="0"/>
      <w:marRight w:val="0"/>
      <w:marTop w:val="0"/>
      <w:marBottom w:val="0"/>
      <w:divBdr>
        <w:top w:val="none" w:sz="0" w:space="0" w:color="auto"/>
        <w:left w:val="none" w:sz="0" w:space="0" w:color="auto"/>
        <w:bottom w:val="none" w:sz="0" w:space="0" w:color="auto"/>
        <w:right w:val="none" w:sz="0" w:space="0" w:color="auto"/>
      </w:divBdr>
    </w:div>
    <w:div w:id="203773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mpiadasuniversitarias@consejocaba.org.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pce.org.ar:8080/NORMASWEB/index_argentina.php?c=1&amp;sc=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t.ly/12vlYjO"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B7AE1-C632-4A38-9125-E77FBE6E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24</Pages>
  <Words>5880</Words>
  <Characters>32342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Lucila Molina Arauz</cp:lastModifiedBy>
  <cp:revision>11</cp:revision>
  <cp:lastPrinted>2019-05-30T20:33:00Z</cp:lastPrinted>
  <dcterms:created xsi:type="dcterms:W3CDTF">2019-05-15T19:14:00Z</dcterms:created>
  <dcterms:modified xsi:type="dcterms:W3CDTF">2019-05-30T21:16:00Z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2010</vt:lpwstr>
  </property>
  <property fmtid="{D5CDD505-2E9C-101B-9397-08002B2CF9AE}" pid="4" name="LastSaved">
    <vt:filetime>2017-04-16T00:00:00Z</vt:filetime>
  </property>
</Properties>
</file>